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rFonts w:ascii="Garamond" w:hAnsi="Garamond"/>
          <w:b/>
          <w:bCs/>
          <w:sz w:val="24"/>
          <w:szCs w:val="24"/>
        </w:rPr>
        <w:t>MODELLO "DICHIARAZIONE REQUISITI TECNICI"</w:t>
      </w:r>
    </w:p>
    <w:p>
      <w:pPr>
        <w:pStyle w:val="Normal"/>
        <w:jc w:val="center"/>
        <w:rPr>
          <w:b/>
          <w:bCs/>
        </w:rPr>
      </w:pPr>
      <w:r>
        <w:rPr>
          <w:rFonts w:ascii="Garamond" w:hAnsi="Garamond"/>
          <w:b/>
          <w:bCs/>
          <w:i/>
          <w:iCs/>
          <w:sz w:val="24"/>
          <w:szCs w:val="24"/>
        </w:rPr>
        <w:t>(Da allegare alla domanda di partecipazione – Obbligatorio a pena di esclusione)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ISTRUZIONI RAPIDE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ascii="Garamond" w:hAnsi="Garamond"/>
          <w:sz w:val="24"/>
          <w:szCs w:val="24"/>
        </w:rPr>
        <w:t>Copia questo testo in un file Word o PDF compilabile.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ascii="Garamond" w:hAnsi="Garamond"/>
          <w:sz w:val="24"/>
          <w:szCs w:val="24"/>
        </w:rPr>
        <w:t>Compila tutti i campi in stampatello o digitalmente.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ascii="Garamond" w:hAnsi="Garamond"/>
          <w:sz w:val="24"/>
          <w:szCs w:val="24"/>
        </w:rPr>
        <w:t>Firma digitalmente (o con firma elettronica qualificata) tutte le pagine.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ascii="Garamond" w:hAnsi="Garamond"/>
          <w:sz w:val="24"/>
          <w:szCs w:val="24"/>
        </w:rPr>
        <w:t>Allega i documenti richiesti (elencati al punto 7).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ascii="Garamond" w:hAnsi="Garamond"/>
          <w:sz w:val="24"/>
          <w:szCs w:val="24"/>
        </w:rPr>
        <w:t>Carica il file sulla Piattaforma telematica (</w:t>
      </w:r>
      <w:hyperlink r:id="rId2" w:tgtFrame="_blank">
        <w:r>
          <w:rPr>
            <w:rStyle w:val="Hyperlink"/>
            <w:rFonts w:ascii="Garamond" w:hAnsi="Garamond"/>
            <w:sz w:val="24"/>
            <w:szCs w:val="24"/>
          </w:rPr>
          <w:t>www.suaprovinciapotenza.it</w:t>
        </w:r>
      </w:hyperlink>
      <w:r>
        <w:rPr>
          <w:rFonts w:ascii="Garamond" w:hAnsi="Garamond"/>
          <w:sz w:val="24"/>
          <w:szCs w:val="24"/>
        </w:rPr>
        <w:t>) nella sezione "Documentazione amministrativa".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PROVINCIA DI POTENZA – SETTORE VIABILITÀ E TRASPORTI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DICHIARAZIONE REQUISITI TECNICI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Procedura aperta per l’affidamento di un Accordo Quadro per servizi di censimento, schedatura, ispezioni speciali, verifiche accurate di livello 4 e progettazione esecutiva degli interventi sui ponti della Provincia di Potenza ai sensi del D.M. 204/2022 CIG: [INSERIRE] – CUP: [INSERIRE]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DATI DEL CONCORRENTE</w:t>
      </w:r>
    </w:p>
    <w:tbl>
      <w:tblPr>
        <w:tblW w:w="9026" w:type="dxa"/>
        <w:jc w:val="start"/>
        <w:tblInd w:w="0" w:type="dxa"/>
        <w:tblLayout w:type="fixed"/>
        <w:tblCellMar>
          <w:top w:w="15" w:type="dxa"/>
          <w:start w:w="15" w:type="dxa"/>
          <w:bottom w:w="15" w:type="dxa"/>
          <w:end w:w="15" w:type="dxa"/>
        </w:tblCellMar>
        <w:tblLook w:val="04a0" w:firstRow="1" w:noVBand="1" w:lastRow="0" w:firstColumn="1" w:lastColumn="0" w:noHBand="0"/>
      </w:tblPr>
      <w:tblGrid>
        <w:gridCol w:w="4030"/>
        <w:gridCol w:w="4996"/>
      </w:tblGrid>
      <w:tr>
        <w:trPr>
          <w:tblHeader w:val="true"/>
        </w:trPr>
        <w:tc>
          <w:tcPr>
            <w:tcW w:w="403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Campo</w:t>
            </w:r>
          </w:p>
        </w:tc>
        <w:tc>
          <w:tcPr>
            <w:tcW w:w="4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Dato</w:t>
            </w:r>
          </w:p>
        </w:tc>
      </w:tr>
      <w:tr>
        <w:trPr/>
        <w:tc>
          <w:tcPr>
            <w:tcW w:w="403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Denominazione/Ragione sociale</w:t>
            </w:r>
          </w:p>
        </w:tc>
        <w:tc>
          <w:tcPr>
            <w:tcW w:w="4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</w:t>
            </w:r>
          </w:p>
        </w:tc>
      </w:tr>
      <w:tr>
        <w:trPr/>
        <w:tc>
          <w:tcPr>
            <w:tcW w:w="403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Sede legale</w:t>
            </w:r>
          </w:p>
        </w:tc>
        <w:tc>
          <w:tcPr>
            <w:tcW w:w="4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</w:t>
            </w:r>
          </w:p>
        </w:tc>
      </w:tr>
      <w:tr>
        <w:trPr/>
        <w:tc>
          <w:tcPr>
            <w:tcW w:w="403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Codice Fiscale/P.IVA</w:t>
            </w:r>
          </w:p>
        </w:tc>
        <w:tc>
          <w:tcPr>
            <w:tcW w:w="4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</w:t>
            </w:r>
          </w:p>
        </w:tc>
      </w:tr>
      <w:tr>
        <w:trPr/>
        <w:tc>
          <w:tcPr>
            <w:tcW w:w="403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Indirizzo PEC</w:t>
            </w:r>
          </w:p>
        </w:tc>
        <w:tc>
          <w:tcPr>
            <w:tcW w:w="4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</w:t>
            </w:r>
          </w:p>
        </w:tc>
      </w:tr>
      <w:tr>
        <w:trPr/>
        <w:tc>
          <w:tcPr>
            <w:tcW w:w="403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Legale rappresentante (Cognome e Nome)</w:t>
            </w:r>
          </w:p>
        </w:tc>
        <w:tc>
          <w:tcPr>
            <w:tcW w:w="4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</w:t>
            </w:r>
          </w:p>
        </w:tc>
      </w:tr>
      <w:tr>
        <w:trPr/>
        <w:tc>
          <w:tcPr>
            <w:tcW w:w="403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Codice Fiscale legale rappresentante</w:t>
            </w:r>
          </w:p>
        </w:tc>
        <w:tc>
          <w:tcPr>
            <w:tcW w:w="4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</w:t>
            </w:r>
          </w:p>
        </w:tc>
      </w:tr>
    </w:tbl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caso di raggruppamento temporaneo/consorzio/GEIE:</w:t>
      </w:r>
    </w:p>
    <w:tbl>
      <w:tblPr>
        <w:tblW w:w="8107" w:type="dxa"/>
        <w:jc w:val="start"/>
        <w:tblInd w:w="0" w:type="dxa"/>
        <w:tblLayout w:type="fixed"/>
        <w:tblCellMar>
          <w:top w:w="15" w:type="dxa"/>
          <w:start w:w="15" w:type="dxa"/>
          <w:bottom w:w="15" w:type="dxa"/>
          <w:end w:w="15" w:type="dxa"/>
        </w:tblCellMar>
        <w:tblLook w:val="04a0" w:firstRow="1" w:noVBand="1" w:lastRow="0" w:firstColumn="1" w:lastColumn="0" w:noHBand="0"/>
      </w:tblPr>
      <w:tblGrid>
        <w:gridCol w:w="2012"/>
        <w:gridCol w:w="1980"/>
        <w:gridCol w:w="2119"/>
        <w:gridCol w:w="1996"/>
      </w:tblGrid>
      <w:tr>
        <w:trPr>
          <w:tblHeader w:val="true"/>
        </w:trPr>
        <w:tc>
          <w:tcPr>
            <w:tcW w:w="201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Componenti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Denominazione</w:t>
            </w:r>
          </w:p>
        </w:tc>
        <w:tc>
          <w:tcPr>
            <w:tcW w:w="2119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Codice Fiscale/P.IVA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Ruolo</w:t>
            </w:r>
          </w:p>
        </w:tc>
      </w:tr>
      <w:tr>
        <w:trPr/>
        <w:tc>
          <w:tcPr>
            <w:tcW w:w="201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Mandataria/Capofila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2119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</w:tr>
      <w:tr>
        <w:trPr/>
        <w:tc>
          <w:tcPr>
            <w:tcW w:w="201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Mandante 1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2119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</w:tr>
      <w:tr>
        <w:trPr/>
        <w:tc>
          <w:tcPr>
            <w:tcW w:w="201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Mandante 2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2119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</w:tr>
    </w:tbl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DICHIARAZIONE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Il/La sottoscritto/a _________________________________ </w:t>
      </w:r>
      <w:r>
        <w:rPr>
          <w:rFonts w:ascii="Garamond" w:hAnsi="Garamond"/>
          <w:i/>
          <w:iCs/>
          <w:sz w:val="24"/>
          <w:szCs w:val="24"/>
        </w:rPr>
        <w:t>(Cognome e Nome)</w:t>
      </w:r>
      <w:r>
        <w:rPr>
          <w:rFonts w:ascii="Garamond" w:hAnsi="Garamond"/>
          <w:sz w:val="24"/>
          <w:szCs w:val="24"/>
        </w:rPr>
        <w:t xml:space="preserve"> nato/a a ________________ il ________________ in qualità di ________________________________ </w:t>
      </w:r>
      <w:r>
        <w:rPr>
          <w:rFonts w:ascii="Garamond" w:hAnsi="Garamond"/>
          <w:i/>
          <w:iCs/>
          <w:sz w:val="24"/>
          <w:szCs w:val="24"/>
        </w:rPr>
        <w:t>(Legale rappresentante/Procuratore/Altro – specificare)</w:t>
      </w:r>
      <w:r>
        <w:rPr>
          <w:rFonts w:ascii="Garamond" w:hAnsi="Garamond"/>
          <w:sz w:val="24"/>
          <w:szCs w:val="24"/>
        </w:rPr>
        <w:t xml:space="preserve">  della società/impresa _________________________ </w:t>
      </w:r>
      <w:r>
        <w:rPr>
          <w:rFonts w:ascii="Garamond" w:hAnsi="Garamond"/>
          <w:i/>
          <w:iCs/>
          <w:sz w:val="24"/>
          <w:szCs w:val="24"/>
        </w:rPr>
        <w:t>(Denominazione)</w:t>
      </w:r>
    </w:p>
    <w:p>
      <w:pPr>
        <w:pStyle w:val="Normal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DICHIARA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1. CONOSCENZA DELLO STATO DEI LUOGHI E DELLE STRUTTURE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 xml:space="preserve">Dichiaro di aver effettivamente preso visione dello stato dei luoghi e delle strutture oggetto dell’accordo quadro (ponti, viadotti, opere d’arte della Provincia di Potenza), come riepilogate negli elenchi e nelle cartografie allegati al bando di gara (disponibili al link: </w:t>
      </w:r>
      <w:hyperlink r:id="rId3" w:tgtFrame="_blank">
        <w:r>
          <w:rPr>
            <w:rStyle w:val="Hyperlink"/>
            <w:rFonts w:ascii="Garamond" w:hAnsi="Garamond"/>
            <w:sz w:val="24"/>
            <w:szCs w:val="24"/>
          </w:rPr>
          <w:t>https://www.provincia.potenza.it/sito/trasparenza/5077/bandi-di-gara-e-contratti</w:t>
        </w:r>
      </w:hyperlink>
      <w:r>
        <w:rPr>
          <w:rFonts w:ascii="Garamond" w:hAnsi="Garamond"/>
          <w:sz w:val="24"/>
          <w:szCs w:val="24"/>
        </w:rPr>
        <w:t>).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Dichiaro di aver acquisito piena conoscenza delle condizioni tecniche, ambientali e logistiche necessarie per l’esecuzione dei servizi, senza riserve o limitazioni.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Mi impegno a eseguire i servizi nel rispetto delle specifiche tecniche contenute nel Capitolato Speciale d’Appalto e nel Disciplinare di Gara, nonché delle Linee Guida per la classificazione e gestione del rischio dei ponti (D.M. 204/2022).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Riferimenti normativi: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ascii="Garamond" w:hAnsi="Garamond"/>
          <w:sz w:val="24"/>
          <w:szCs w:val="24"/>
        </w:rPr>
        <w:t>Art. 13 del Disciplinare di Gara (obbligo di dichiarazione).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ascii="Garamond" w:hAnsi="Garamond"/>
          <w:sz w:val="24"/>
          <w:szCs w:val="24"/>
        </w:rPr>
        <w:t>D.M. 204/2022 (Linee Guida ANASFISA).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ascii="Garamond" w:hAnsi="Garamond"/>
          <w:sz w:val="24"/>
          <w:szCs w:val="24"/>
        </w:rPr>
        <w:t>Art. 108, comma 2, D.Lgs. 36/2023 (offerta economicamente più vantaggiosa).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2. POSSESSO DEI REQUISITI TECNICI MINIMI (Art. 12 Disciplinare)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Dichiaro che il mio team di lavoro minimo è composto da almeno 6 (sei) soggetti distinti, in possesso delle competenze e titoli richiesti per lo svolgimento delle attività di:</w:t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ascii="Garamond" w:hAnsi="Garamond"/>
          <w:sz w:val="24"/>
          <w:szCs w:val="24"/>
        </w:rPr>
        <w:t>Censimento e ispezioni visive (Livelli 0, 1 e 2 delle Linee Guida D.M. 204/2022).</w:t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ascii="Garamond" w:hAnsi="Garamond"/>
          <w:sz w:val="24"/>
          <w:szCs w:val="24"/>
        </w:rPr>
        <w:t>Verifiche accurate di livello 4 (ai sensi del D.M. 204/2022).</w:t>
      </w:r>
    </w:p>
    <w:p>
      <w:pPr>
        <w:pStyle w:val="Normal"/>
        <w:numPr>
          <w:ilvl w:val="0"/>
          <w:numId w:val="3"/>
        </w:numPr>
        <w:spacing w:before="0" w:after="160"/>
        <w:jc w:val="both"/>
        <w:rPr/>
        <w:sectPr>
          <w:type w:val="nextPage"/>
          <w:pgSz w:w="11906" w:h="16838"/>
          <w:pgMar w:left="1134" w:right="1134" w:gutter="0" w:header="0" w:top="1417" w:footer="0" w:bottom="1134"/>
          <w:pgNumType w:fmt="decimal"/>
          <w:formProt w:val="false"/>
          <w:textDirection w:val="lrTb"/>
          <w:docGrid w:type="default" w:linePitch="360" w:charSpace="0"/>
        </w:sectPr>
      </w:pPr>
      <w:r>
        <w:rPr>
          <w:rFonts w:ascii="Garamond" w:hAnsi="Garamond"/>
          <w:sz w:val="24"/>
          <w:szCs w:val="24"/>
        </w:rPr>
        <w:t>Progettazione esecutiva degli interventi su ponti e viadotti.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Elenco del team di lavoro minimo (compilare obbligatoriamente):</w:t>
      </w:r>
    </w:p>
    <w:tbl>
      <w:tblPr>
        <w:tblW w:w="14278" w:type="dxa"/>
        <w:jc w:val="start"/>
        <w:tblInd w:w="0" w:type="dxa"/>
        <w:tblLayout w:type="fixed"/>
        <w:tblCellMar>
          <w:top w:w="15" w:type="dxa"/>
          <w:start w:w="15" w:type="dxa"/>
          <w:bottom w:w="15" w:type="dxa"/>
          <w:end w:w="15" w:type="dxa"/>
        </w:tblCellMar>
        <w:tblLook w:val="04a0" w:firstRow="1" w:noVBand="1" w:lastRow="0" w:firstColumn="1" w:lastColumn="0" w:noHBand="0"/>
      </w:tblPr>
      <w:tblGrid>
        <w:gridCol w:w="332"/>
        <w:gridCol w:w="1645"/>
        <w:gridCol w:w="4679"/>
        <w:gridCol w:w="2366"/>
        <w:gridCol w:w="2033"/>
        <w:gridCol w:w="1839"/>
        <w:gridCol w:w="1384"/>
      </w:tblGrid>
      <w:tr>
        <w:trPr>
          <w:tblHeader w:val="true"/>
        </w:trPr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N.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Ruolo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Nome e Cognome</w:t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Titolo di studio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Iscrizione Albo (Sezione/Ordine)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Anni di esperienza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comprovante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Responsabile delle attività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Laurea in Ingegneria/Architettura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Sezione A (Ordine Ingegneri/Architetti)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≥ </w:t>
            </w:r>
            <w:r>
              <w:rPr>
                <w:rFonts w:ascii="Garamond" w:hAnsi="Garamond"/>
                <w:sz w:val="24"/>
                <w:szCs w:val="24"/>
              </w:rPr>
              <w:t>5 anni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1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Tecnico Ispettore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Laurea in Ingegneria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Sezione A </w:t>
            </w:r>
          </w:p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(Ordine Ingegneri)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≥ </w:t>
            </w:r>
            <w:r>
              <w:rPr>
                <w:rFonts w:ascii="Garamond" w:hAnsi="Garamond"/>
                <w:sz w:val="24"/>
                <w:szCs w:val="24"/>
              </w:rPr>
              <w:t>2 anni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2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Tecnico Sperimentatore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Laurea in Ingegneria/Diploma di Geometra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Sezione A/B </w:t>
            </w:r>
          </w:p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(se laureato)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≥ </w:t>
            </w:r>
            <w:r>
              <w:rPr>
                <w:rFonts w:ascii="Garamond" w:hAnsi="Garamond"/>
                <w:sz w:val="24"/>
                <w:szCs w:val="24"/>
              </w:rPr>
              <w:t>2 anni (laureato) / ≥ 5 anni (diplomato)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3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Tecnico Catalogatore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Competenza informatica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4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Rilevatore Capo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Laurea in Ingegneria/Architettura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Sezione A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≥ </w:t>
            </w:r>
            <w:r>
              <w:rPr>
                <w:rFonts w:ascii="Garamond" w:hAnsi="Garamond"/>
                <w:sz w:val="24"/>
                <w:szCs w:val="24"/>
              </w:rPr>
              <w:t>5 anni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5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Tecnico Rilevatore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Laurea/Diploma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Sezione A/B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≥ </w:t>
            </w:r>
            <w:r>
              <w:rPr>
                <w:rFonts w:ascii="Garamond" w:hAnsi="Garamond"/>
                <w:sz w:val="24"/>
                <w:szCs w:val="24"/>
              </w:rPr>
              <w:t>2/5 anni*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6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Geologo (ove richiesto)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Laurea in Geologia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Albo Geologi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≥ </w:t>
            </w:r>
            <w:r>
              <w:rPr>
                <w:rFonts w:ascii="Garamond" w:hAnsi="Garamond"/>
                <w:sz w:val="24"/>
                <w:szCs w:val="24"/>
              </w:rPr>
              <w:t>5 anni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7</w:t>
            </w:r>
          </w:p>
        </w:tc>
      </w:tr>
      <w:tr>
        <w:trPr/>
        <w:tc>
          <w:tcPr>
            <w:tcW w:w="33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16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Archeologo (ove richiesto)</w:t>
            </w:r>
          </w:p>
        </w:tc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</w:r>
          </w:p>
        </w:tc>
        <w:tc>
          <w:tcPr>
            <w:tcW w:w="23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Laurea in Archeologia</w:t>
            </w:r>
          </w:p>
        </w:tc>
        <w:tc>
          <w:tcPr>
            <w:tcW w:w="20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Albo Archeologi</w:t>
            </w:r>
          </w:p>
        </w:tc>
        <w:tc>
          <w:tcPr>
            <w:tcW w:w="18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≥ </w:t>
            </w:r>
            <w:r>
              <w:rPr>
                <w:rFonts w:ascii="Garamond" w:hAnsi="Garamond"/>
                <w:sz w:val="24"/>
                <w:szCs w:val="24"/>
              </w:rPr>
              <w:t>5 anni</w:t>
            </w:r>
          </w:p>
        </w:tc>
        <w:tc>
          <w:tcPr>
            <w:tcW w:w="13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8</w:t>
            </w:r>
          </w:p>
        </w:tc>
      </w:tr>
    </w:tbl>
    <w:p>
      <w:pPr>
        <w:pStyle w:val="Normal"/>
        <w:spacing w:before="0" w:after="160"/>
        <w:rPr>
          <w:rFonts w:ascii="Garamond" w:hAnsi="Garamond"/>
          <w:sz w:val="24"/>
          <w:szCs w:val="24"/>
        </w:rPr>
        <w:sectPr>
          <w:type w:val="nextPage"/>
          <w:pgSz w:orient="landscape" w:w="16838" w:h="11906"/>
          <w:pgMar w:left="1134" w:right="1417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</w:pPr>
      <w:r>
        <w:rPr>
          <w:rFonts w:ascii="Garamond" w:hAnsi="Garamond"/>
          <w:sz w:val="24"/>
          <w:szCs w:val="24"/>
        </w:rPr>
        <w:t>*</w:t>
      </w:r>
      <w:r>
        <w:rPr>
          <w:rFonts w:ascii="Garamond" w:hAnsi="Garamond"/>
          <w:i/>
          <w:iCs/>
          <w:sz w:val="24"/>
          <w:szCs w:val="24"/>
        </w:rPr>
        <w:t>≥ 2 anni per laureati, ≥ 5 anni per diplomati.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Dichiaro che almeno uno dei componenti del team è in possesso della certificazione di Livello 2 di Ispettore (come richiesto dall’art. 12, comma 1, Disciplinare), con competenza specifica in censimento e ispezione di ponti, viadotti e passerelle.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Dichiaro che il team è in grado di formare squadre operative così composte:</w:t>
      </w:r>
    </w:p>
    <w:p>
      <w:pPr>
        <w:pStyle w:val="Normal"/>
        <w:numPr>
          <w:ilvl w:val="0"/>
          <w:numId w:val="4"/>
        </w:numPr>
        <w:jc w:val="both"/>
        <w:rPr/>
      </w:pPr>
      <w:r>
        <w:rPr>
          <w:rFonts w:ascii="Garamond" w:hAnsi="Garamond"/>
          <w:sz w:val="24"/>
          <w:szCs w:val="24"/>
        </w:rPr>
        <w:t>Per censimento (Livello 0-1-2): 1 Tecnico Sperimentatore + 1 personale di ausilio.</w:t>
      </w:r>
    </w:p>
    <w:p>
      <w:pPr>
        <w:pStyle w:val="Normal"/>
        <w:numPr>
          <w:ilvl w:val="0"/>
          <w:numId w:val="4"/>
        </w:numPr>
        <w:jc w:val="both"/>
        <w:rPr/>
      </w:pPr>
      <w:r>
        <w:rPr>
          <w:rFonts w:ascii="Garamond" w:hAnsi="Garamond"/>
          <w:sz w:val="24"/>
          <w:szCs w:val="24"/>
        </w:rPr>
        <w:t>Per ispezione (Livello 3-4): 1 Tecnico Ispettore + 1 Tecnico Sperimentatore + 1 personale di ausilio.</w:t>
      </w:r>
    </w:p>
    <w:p>
      <w:pPr>
        <w:pStyle w:val="Normal"/>
        <w:numPr>
          <w:ilvl w:val="0"/>
          <w:numId w:val="4"/>
        </w:numPr>
        <w:jc w:val="both"/>
        <w:rPr/>
      </w:pPr>
      <w:r>
        <w:rPr>
          <w:rFonts w:ascii="Garamond" w:hAnsi="Garamond"/>
          <w:sz w:val="24"/>
          <w:szCs w:val="24"/>
        </w:rPr>
        <w:t>Per rilievo: 1 Rilevatore Capo + 1 Geologo + 1 Tecnico Rilevatore (+ 1 personale di ausilio, se necessario).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3. CAPACITÀ OPERATIVA E LOGISTICA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Dichiaro di essere in grado di:</w:t>
      </w:r>
    </w:p>
    <w:p>
      <w:pPr>
        <w:pStyle w:val="Normal"/>
        <w:numPr>
          <w:ilvl w:val="0"/>
          <w:numId w:val="5"/>
        </w:numPr>
        <w:jc w:val="both"/>
        <w:rPr/>
      </w:pPr>
      <w:r>
        <w:rPr>
          <w:rFonts w:ascii="Garamond" w:hAnsi="Garamond"/>
          <w:sz w:val="24"/>
          <w:szCs w:val="24"/>
        </w:rPr>
        <w:t>Eseguire le attività in autonomia, senza richiedere supporto logistico alla Stazione Appaltante.</w:t>
      </w:r>
    </w:p>
    <w:p>
      <w:pPr>
        <w:pStyle w:val="Normal"/>
        <w:numPr>
          <w:ilvl w:val="0"/>
          <w:numId w:val="5"/>
        </w:numPr>
        <w:jc w:val="both"/>
        <w:rPr/>
      </w:pPr>
      <w:r>
        <w:rPr>
          <w:rFonts w:ascii="Garamond" w:hAnsi="Garamond"/>
          <w:sz w:val="24"/>
          <w:szCs w:val="24"/>
        </w:rPr>
        <w:t>Gestire l’accessibilità ai siti oggetto delle attività (inclusi permessi e autorizzazioni).</w:t>
      </w:r>
    </w:p>
    <w:p>
      <w:pPr>
        <w:pStyle w:val="Normal"/>
        <w:numPr>
          <w:ilvl w:val="0"/>
          <w:numId w:val="5"/>
        </w:numPr>
        <w:jc w:val="both"/>
        <w:rPr/>
      </w:pPr>
      <w:r>
        <w:rPr>
          <w:rFonts w:ascii="Garamond" w:hAnsi="Garamond"/>
          <w:sz w:val="24"/>
          <w:szCs w:val="24"/>
        </w:rPr>
        <w:t>Svolgere le attività in orario notturno e/o giorni festivi, ove necessario.</w:t>
      </w:r>
    </w:p>
    <w:p>
      <w:pPr>
        <w:pStyle w:val="Normal"/>
        <w:numPr>
          <w:ilvl w:val="0"/>
          <w:numId w:val="5"/>
        </w:numPr>
        <w:jc w:val="both"/>
        <w:rPr/>
      </w:pPr>
      <w:r>
        <w:rPr>
          <w:rFonts w:ascii="Garamond" w:hAnsi="Garamond"/>
          <w:sz w:val="24"/>
          <w:szCs w:val="24"/>
        </w:rPr>
        <w:t>Eseguire contemporaneamente almeno 3 (tre) Ordinativi di Servizio (OdS) di importo superiore a € 50.000,00 ciascuno (art. 12, comma 2, Disciplinare).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Attrezzature minime (barrare e compilare):</w:t>
      </w:r>
    </w:p>
    <w:tbl>
      <w:tblPr>
        <w:tblW w:w="9638" w:type="dxa"/>
        <w:jc w:val="start"/>
        <w:tblInd w:w="0" w:type="dxa"/>
        <w:tblLayout w:type="fixed"/>
        <w:tblCellMar>
          <w:top w:w="15" w:type="dxa"/>
          <w:start w:w="15" w:type="dxa"/>
          <w:bottom w:w="15" w:type="dxa"/>
          <w:end w:w="15" w:type="dxa"/>
        </w:tblCellMar>
        <w:tblLook w:val="04a0" w:firstRow="1" w:noVBand="1" w:lastRow="0" w:firstColumn="1" w:lastColumn="0" w:noHBand="0"/>
      </w:tblPr>
      <w:tblGrid>
        <w:gridCol w:w="3850"/>
        <w:gridCol w:w="1235"/>
        <w:gridCol w:w="1980"/>
        <w:gridCol w:w="900"/>
        <w:gridCol w:w="1673"/>
      </w:tblGrid>
      <w:tr>
        <w:trPr>
          <w:tblHeader w:val="true"/>
        </w:trPr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Attrezzatura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Possesso (Sì/No)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Marca/Modello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Anno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comprovante</w:t>
            </w:r>
          </w:p>
        </w:tc>
      </w:tr>
      <w:tr>
        <w:trPr/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Laser scanner 3D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[ ] Sì [ ] No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A</w:t>
            </w:r>
          </w:p>
        </w:tc>
      </w:tr>
      <w:tr>
        <w:trPr/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Stazione totale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[ ] Sì [ ] No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B</w:t>
            </w:r>
          </w:p>
        </w:tc>
      </w:tr>
      <w:tr>
        <w:trPr/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Drone per rilievi aerei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[ ] Sì [ ] No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C</w:t>
            </w:r>
          </w:p>
        </w:tc>
      </w:tr>
      <w:tr>
        <w:trPr/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Attrezzatura per prove di carico (martinetti idraulici, sacconi d’acqua)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[ ] Sì [ ] No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D</w:t>
            </w:r>
          </w:p>
        </w:tc>
      </w:tr>
      <w:tr>
        <w:trPr/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Attrezzatura per indagini non distruttive (ultrasuoni, sclerometro, pacometro)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[ ] Sì [ ] No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E</w:t>
            </w:r>
          </w:p>
        </w:tc>
      </w:tr>
      <w:tr>
        <w:trPr/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Ponteggi e recinzioni provvisorie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[ ] Sì [ ] No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F</w:t>
            </w:r>
          </w:p>
        </w:tc>
      </w:tr>
      <w:tr>
        <w:trPr/>
        <w:tc>
          <w:tcPr>
            <w:tcW w:w="385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Software per gestione dati (WeBridge Ponti o equivalente)</w:t>
            </w:r>
          </w:p>
        </w:tc>
        <w:tc>
          <w:tcPr>
            <w:tcW w:w="123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[ ] Sì [ ] No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</w:t>
            </w:r>
          </w:p>
        </w:tc>
        <w:tc>
          <w:tcPr>
            <w:tcW w:w="167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G</w:t>
            </w:r>
          </w:p>
        </w:tc>
      </w:tr>
    </w:tbl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  <w:r>
        <w:br w:type="page"/>
      </w:r>
    </w:p>
    <w:p>
      <w:pPr>
        <w:pStyle w:val="Normal"/>
        <w:spacing w:before="0" w:after="160"/>
        <w:jc w:val="both"/>
        <w:rPr/>
      </w:pPr>
      <w:r>
        <w:rPr>
          <w:rFonts w:ascii="Garamond" w:hAnsi="Garamond"/>
          <w:sz w:val="24"/>
          <w:szCs w:val="24"/>
        </w:rPr>
        <w:t>4. ESPERIENZA PREGRESSA (Art. 9.2 Disciplinare)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Dichiaro di aver eseguito, negli ultimi 3 (tre) anni antecedenti la pubblicazione del bando, almeno 5 (cinque) servizi affini a quelli oggetto della presente procedura, di cui almeno uno di importo a base di gara pari o superiore a € 300.000,00.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Elenco dei servizi affini (compilare almeno 5 righe):</w:t>
      </w:r>
    </w:p>
    <w:tbl>
      <w:tblPr>
        <w:tblW w:w="9638" w:type="dxa"/>
        <w:jc w:val="start"/>
        <w:tblInd w:w="0" w:type="dxa"/>
        <w:tblLayout w:type="fixed"/>
        <w:tblCellMar>
          <w:top w:w="15" w:type="dxa"/>
          <w:start w:w="15" w:type="dxa"/>
          <w:bottom w:w="15" w:type="dxa"/>
          <w:end w:w="15" w:type="dxa"/>
        </w:tblCellMar>
        <w:tblLook w:val="04a0" w:firstRow="1" w:noVBand="1" w:lastRow="0" w:firstColumn="1" w:lastColumn="0" w:noHBand="0"/>
      </w:tblPr>
      <w:tblGrid>
        <w:gridCol w:w="313"/>
        <w:gridCol w:w="1978"/>
        <w:gridCol w:w="1980"/>
        <w:gridCol w:w="1982"/>
        <w:gridCol w:w="1992"/>
        <w:gridCol w:w="1393"/>
      </w:tblGrid>
      <w:tr>
        <w:trPr>
          <w:tblHeader w:val="true"/>
        </w:trPr>
        <w:tc>
          <w:tcPr>
            <w:tcW w:w="31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N.</w:t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Committente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Oggetto del servizio</w:t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Importo (€)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Periodo di esecuzione</w:t>
            </w:r>
          </w:p>
        </w:tc>
        <w:tc>
          <w:tcPr>
            <w:tcW w:w="139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comprovante</w:t>
            </w:r>
          </w:p>
        </w:tc>
      </w:tr>
      <w:tr>
        <w:trPr/>
        <w:tc>
          <w:tcPr>
            <w:tcW w:w="31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39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H1</w:t>
            </w:r>
          </w:p>
        </w:tc>
      </w:tr>
      <w:tr>
        <w:trPr/>
        <w:tc>
          <w:tcPr>
            <w:tcW w:w="31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39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H2</w:t>
            </w:r>
          </w:p>
        </w:tc>
      </w:tr>
      <w:tr>
        <w:trPr/>
        <w:tc>
          <w:tcPr>
            <w:tcW w:w="31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39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H3</w:t>
            </w:r>
          </w:p>
        </w:tc>
      </w:tr>
      <w:tr>
        <w:trPr/>
        <w:tc>
          <w:tcPr>
            <w:tcW w:w="31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39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H4</w:t>
            </w:r>
          </w:p>
        </w:tc>
      </w:tr>
      <w:tr>
        <w:trPr/>
        <w:tc>
          <w:tcPr>
            <w:tcW w:w="31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1978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8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</w:t>
            </w:r>
          </w:p>
        </w:tc>
        <w:tc>
          <w:tcPr>
            <w:tcW w:w="139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H5</w:t>
            </w:r>
          </w:p>
        </w:tc>
      </w:tr>
    </w:tbl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Note:</w:t>
      </w:r>
    </w:p>
    <w:p>
      <w:pPr>
        <w:pStyle w:val="Normal"/>
        <w:numPr>
          <w:ilvl w:val="0"/>
          <w:numId w:val="6"/>
        </w:numPr>
        <w:jc w:val="both"/>
        <w:rPr/>
      </w:pPr>
      <w:r>
        <w:rPr>
          <w:rFonts w:ascii="Garamond" w:hAnsi="Garamond"/>
          <w:sz w:val="24"/>
          <w:szCs w:val="24"/>
        </w:rPr>
        <w:t>I servizi devono essere affini per tipologia di opera (ponti, viadotti, opere d’arte) e per tipologia di prestazione (censimento, ispezioni, verifiche di livello 0-4, progettazione).</w:t>
      </w:r>
    </w:p>
    <w:p>
      <w:pPr>
        <w:pStyle w:val="Normal"/>
        <w:numPr>
          <w:ilvl w:val="0"/>
          <w:numId w:val="6"/>
        </w:numPr>
        <w:jc w:val="both"/>
        <w:rPr/>
      </w:pPr>
      <w:r>
        <w:rPr>
          <w:rFonts w:ascii="Garamond" w:hAnsi="Garamond"/>
          <w:sz w:val="24"/>
          <w:szCs w:val="24"/>
        </w:rPr>
        <w:t>Allegare certificati, contratti o attestazioni comprovanti l’esecuzione (art. 9.2 Disciplinare).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5. IMPEGNI SPECIFICI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Mi impegno a:</w:t>
      </w:r>
    </w:p>
    <w:p>
      <w:pPr>
        <w:pStyle w:val="Normal"/>
        <w:numPr>
          <w:ilvl w:val="0"/>
          <w:numId w:val="7"/>
        </w:numPr>
        <w:jc w:val="both"/>
        <w:rPr/>
      </w:pPr>
      <w:r>
        <w:rPr>
          <w:rFonts w:ascii="Garamond" w:hAnsi="Garamond"/>
          <w:sz w:val="24"/>
          <w:szCs w:val="24"/>
        </w:rPr>
        <w:t>Rispettare le scadenze per la trasmissione dei dati nel software WeBridge Ponti.</w:t>
      </w:r>
    </w:p>
    <w:p>
      <w:pPr>
        <w:pStyle w:val="Normal"/>
        <w:numPr>
          <w:ilvl w:val="0"/>
          <w:numId w:val="7"/>
        </w:numPr>
        <w:jc w:val="both"/>
        <w:rPr/>
      </w:pPr>
      <w:r>
        <w:rPr>
          <w:rFonts w:ascii="Garamond" w:hAnsi="Garamond"/>
          <w:sz w:val="24"/>
          <w:szCs w:val="24"/>
        </w:rPr>
        <w:t>Garantire la tracciabilità dei flussi finanziari (Legge 136/2010).</w:t>
      </w:r>
    </w:p>
    <w:p>
      <w:pPr>
        <w:pStyle w:val="Normal"/>
        <w:numPr>
          <w:ilvl w:val="0"/>
          <w:numId w:val="7"/>
        </w:numPr>
        <w:jc w:val="both"/>
        <w:rPr/>
      </w:pPr>
      <w:r>
        <w:rPr>
          <w:rFonts w:ascii="Garamond" w:hAnsi="Garamond"/>
          <w:sz w:val="24"/>
          <w:szCs w:val="24"/>
        </w:rPr>
        <w:t>Applicare il CCNL Studi Professionali Confprofessioni-Conslip (o equivalente) al personale impiegato.</w:t>
      </w:r>
    </w:p>
    <w:p>
      <w:pPr>
        <w:pStyle w:val="Normal"/>
        <w:numPr>
          <w:ilvl w:val="0"/>
          <w:numId w:val="7"/>
        </w:numPr>
        <w:jc w:val="both"/>
        <w:rPr/>
      </w:pPr>
      <w:r>
        <w:rPr>
          <w:rFonts w:ascii="Garamond" w:hAnsi="Garamond"/>
          <w:sz w:val="24"/>
          <w:szCs w:val="24"/>
        </w:rPr>
        <w:t>Rispettare il Codice di Comportamento della Provincia di Potenza (D.P.R. 62/2013).</w:t>
      </w:r>
    </w:p>
    <w:p>
      <w:pPr>
        <w:pStyle w:val="Normal"/>
        <w:numPr>
          <w:ilvl w:val="0"/>
          <w:numId w:val="7"/>
        </w:numPr>
        <w:jc w:val="both"/>
        <w:rPr/>
      </w:pPr>
      <w:r>
        <w:rPr>
          <w:rFonts w:ascii="Garamond" w:hAnsi="Garamond"/>
          <w:sz w:val="24"/>
          <w:szCs w:val="24"/>
        </w:rPr>
        <w:t>Non subappaltare le attività intellettuali e di alta specializzazione (art. 11 Disciplinare), salvo autorizzazione per le attività materiali accessorie.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6. DICHIARAZIONE DI RESPONSABILITÀ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Dichiaro sotto la mia responsabilità penale (ai sensi dell’art. 76 D.P.R. 445/2000) che:</w:t>
      </w:r>
    </w:p>
    <w:p>
      <w:pPr>
        <w:pStyle w:val="Normal"/>
        <w:numPr>
          <w:ilvl w:val="0"/>
          <w:numId w:val="8"/>
        </w:numPr>
        <w:jc w:val="both"/>
        <w:rPr/>
      </w:pPr>
      <w:r>
        <w:rPr>
          <w:rFonts w:ascii="Garamond" w:hAnsi="Garamond"/>
          <w:sz w:val="24"/>
          <w:szCs w:val="24"/>
        </w:rPr>
        <w:t>Tutte le dichiarazioni e documenti allegati sono veritieri e corrispondenti a realtà.</w:t>
      </w:r>
    </w:p>
    <w:p>
      <w:pPr>
        <w:pStyle w:val="Normal"/>
        <w:numPr>
          <w:ilvl w:val="0"/>
          <w:numId w:val="8"/>
        </w:numPr>
        <w:jc w:val="both"/>
        <w:rPr/>
      </w:pPr>
      <w:r>
        <w:rPr>
          <w:rFonts w:ascii="Garamond" w:hAnsi="Garamond"/>
          <w:sz w:val="24"/>
          <w:szCs w:val="24"/>
        </w:rPr>
        <w:t>Il team di lavoro e le attrezzature dichiarate sono disponibili per l’esecuzione dei servizi oggetto dell’accordo quadro.</w:t>
      </w:r>
    </w:p>
    <w:p>
      <w:pPr>
        <w:pStyle w:val="Normal"/>
        <w:numPr>
          <w:ilvl w:val="0"/>
          <w:numId w:val="8"/>
        </w:numPr>
        <w:jc w:val="both"/>
        <w:rPr/>
      </w:pPr>
      <w:r>
        <w:rPr>
          <w:rFonts w:ascii="Garamond" w:hAnsi="Garamond"/>
          <w:sz w:val="24"/>
          <w:szCs w:val="24"/>
        </w:rPr>
        <w:t>Non sussistono cause di esclusione ai sensi degli artt. 94, 95 e 98 del D.Lgs. 36/2023.</w:t>
      </w:r>
    </w:p>
    <w:p>
      <w:pPr>
        <w:pStyle w:val="Normal"/>
        <w:numPr>
          <w:ilvl w:val="0"/>
          <w:numId w:val="8"/>
        </w:numPr>
        <w:jc w:val="both"/>
        <w:rPr/>
      </w:pPr>
      <w:r>
        <w:rPr>
          <w:rFonts w:ascii="Garamond" w:hAnsi="Garamond"/>
          <w:sz w:val="24"/>
          <w:szCs w:val="24"/>
        </w:rPr>
        <w:t>Accetto tutte le condizioni del Disciplinare di Gara e del Capitolato Speciale d’Appalto.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7. ALLEGATI DA PRESENTARE (OBBLIGATORI)</w:t>
      </w:r>
    </w:p>
    <w:p>
      <w:pPr>
        <w:pStyle w:val="Normal"/>
        <w:numPr>
          <w:ilvl w:val="0"/>
          <w:numId w:val="9"/>
        </w:numPr>
        <w:jc w:val="both"/>
        <w:rPr/>
      </w:pPr>
      <w:r>
        <w:rPr>
          <w:rFonts w:ascii="Garamond" w:hAnsi="Garamond"/>
          <w:sz w:val="24"/>
          <w:szCs w:val="24"/>
        </w:rPr>
        <w:t>Copie dei titoli di studio dei componenti del team (laurea, diploma, ecc.).</w:t>
      </w:r>
    </w:p>
    <w:p>
      <w:pPr>
        <w:pStyle w:val="Normal"/>
        <w:numPr>
          <w:ilvl w:val="0"/>
          <w:numId w:val="9"/>
        </w:numPr>
        <w:jc w:val="both"/>
        <w:rPr/>
      </w:pPr>
      <w:r>
        <w:rPr>
          <w:rFonts w:ascii="Garamond" w:hAnsi="Garamond"/>
          <w:sz w:val="24"/>
          <w:szCs w:val="24"/>
        </w:rPr>
        <w:t>Certificati di iscrizione agli albi professionali (Sezione A per ingegneri/architetti).</w:t>
      </w:r>
    </w:p>
    <w:p>
      <w:pPr>
        <w:pStyle w:val="Normal"/>
        <w:numPr>
          <w:ilvl w:val="0"/>
          <w:numId w:val="9"/>
        </w:numPr>
        <w:jc w:val="both"/>
        <w:rPr/>
      </w:pPr>
      <w:r>
        <w:rPr>
          <w:rFonts w:ascii="Garamond" w:hAnsi="Garamond"/>
          <w:sz w:val="24"/>
          <w:szCs w:val="24"/>
        </w:rPr>
        <w:t>Certificato di Livello 2 di Ispettore (ove richiesto).</w:t>
      </w:r>
    </w:p>
    <w:p>
      <w:pPr>
        <w:pStyle w:val="Normal"/>
        <w:numPr>
          <w:ilvl w:val="0"/>
          <w:numId w:val="9"/>
        </w:numPr>
        <w:jc w:val="both"/>
        <w:rPr/>
      </w:pPr>
      <w:r>
        <w:rPr>
          <w:rFonts w:ascii="Garamond" w:hAnsi="Garamond"/>
          <w:sz w:val="24"/>
          <w:szCs w:val="24"/>
        </w:rPr>
        <w:t>Curriculum vitae dei componenti del team, firmati e datati.</w:t>
      </w:r>
    </w:p>
    <w:p>
      <w:pPr>
        <w:pStyle w:val="Normal"/>
        <w:numPr>
          <w:ilvl w:val="0"/>
          <w:numId w:val="9"/>
        </w:numPr>
        <w:jc w:val="both"/>
        <w:rPr/>
      </w:pPr>
      <w:r>
        <w:rPr>
          <w:rFonts w:ascii="Garamond" w:hAnsi="Garamond"/>
          <w:sz w:val="24"/>
          <w:szCs w:val="24"/>
        </w:rPr>
        <w:t>Attestazioni/contratti/fatture comprovanti l’esecuzione dei 5 servizi affini (art. 9.2 Disciplinare).</w:t>
      </w:r>
    </w:p>
    <w:p>
      <w:pPr>
        <w:pStyle w:val="Normal"/>
        <w:numPr>
          <w:ilvl w:val="0"/>
          <w:numId w:val="9"/>
        </w:numPr>
        <w:jc w:val="both"/>
        <w:rPr/>
      </w:pPr>
      <w:r>
        <w:rPr>
          <w:rFonts w:ascii="Garamond" w:hAnsi="Garamond"/>
          <w:sz w:val="24"/>
          <w:szCs w:val="24"/>
        </w:rPr>
        <w:t>Documentazione comprovante il possesso delle attrezzature (fatture, manuali, ecc.).</w:t>
      </w:r>
    </w:p>
    <w:p>
      <w:pPr>
        <w:pStyle w:val="Normal"/>
        <w:numPr>
          <w:ilvl w:val="0"/>
          <w:numId w:val="9"/>
        </w:numPr>
        <w:jc w:val="both"/>
        <w:rPr/>
      </w:pPr>
      <w:r>
        <w:rPr>
          <w:rFonts w:ascii="Garamond" w:hAnsi="Garamond"/>
          <w:sz w:val="24"/>
          <w:szCs w:val="24"/>
        </w:rPr>
        <w:t>Eventuali altre certificazioni (es. ISO 9001, se possedute).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ATTENZIONE:</w:t>
      </w:r>
    </w:p>
    <w:p>
      <w:pPr>
        <w:pStyle w:val="Normal"/>
        <w:numPr>
          <w:ilvl w:val="0"/>
          <w:numId w:val="10"/>
        </w:numPr>
        <w:jc w:val="both"/>
        <w:rPr/>
      </w:pPr>
      <w:r>
        <w:rPr>
          <w:rFonts w:ascii="Garamond" w:hAnsi="Garamond"/>
          <w:sz w:val="24"/>
          <w:szCs w:val="24"/>
        </w:rPr>
        <w:t>Gli allegati devono essere caricati sulla Piattaforma telematica insieme a questo modello.</w:t>
      </w:r>
    </w:p>
    <w:p>
      <w:pPr>
        <w:pStyle w:val="Normal"/>
        <w:numPr>
          <w:ilvl w:val="0"/>
          <w:numId w:val="10"/>
        </w:numPr>
        <w:jc w:val="both"/>
        <w:rPr/>
      </w:pPr>
      <w:r>
        <w:rPr>
          <w:rFonts w:ascii="Garamond" w:hAnsi="Garamond"/>
          <w:sz w:val="24"/>
          <w:szCs w:val="24"/>
        </w:rPr>
        <w:t>I documenti devono essere leggibili, in formato PDF/A e firmati digitalmente (ove applicabile).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FIRMA DIGITALE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Luogo e data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(Comune, gg/mm/aaaa)</w:t>
      </w:r>
    </w:p>
    <w:p>
      <w:pPr>
        <w:pStyle w:val="Normal"/>
        <w:ind w:start="4962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Firma digitale del legale rappresentante</w:t>
      </w:r>
    </w:p>
    <w:p>
      <w:pPr>
        <w:pStyle w:val="Normal"/>
        <w:ind w:start="4962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(Firma elettronica qualificata o avanzata, ai sensi dell’art. 20 D.Lgs. 82/2005)</w:t>
      </w:r>
    </w:p>
    <w:p>
      <w:pPr>
        <w:pStyle w:val="Normal"/>
        <w:ind w:start="4962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Nome e Cognome: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  <w:r>
        <w:br w:type="page"/>
      </w:r>
    </w:p>
    <w:p>
      <w:pPr>
        <w:pStyle w:val="Normal"/>
        <w:spacing w:before="0" w:after="160"/>
        <w:jc w:val="both"/>
        <w:rPr/>
      </w:pPr>
      <w:r>
        <w:rPr>
          <w:rFonts w:ascii="Garamond" w:hAnsi="Garamond"/>
          <w:sz w:val="24"/>
          <w:szCs w:val="24"/>
        </w:rPr>
        <w:t>Qualifica:</w:t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In caso di raggruppamento temporaneo/consorzio/GEIE non ancora costituito: Firma digitale di tutti i componenti (ogni pagina deve essere firmata dal legale rappresentante di ciascun soggetto).</w:t>
      </w:r>
    </w:p>
    <w:p>
      <w:pPr>
        <w:pStyle w:val="Normal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Garamond" w:hAnsi="Garamond"/>
          <w:sz w:val="24"/>
          <w:szCs w:val="24"/>
        </w:rPr>
        <w:t>NOTE FINALI</w:t>
      </w:r>
    </w:p>
    <w:p>
      <w:pPr>
        <w:pStyle w:val="Normal"/>
        <w:numPr>
          <w:ilvl w:val="0"/>
          <w:numId w:val="11"/>
        </w:numPr>
        <w:jc w:val="both"/>
        <w:rPr/>
      </w:pPr>
      <w:r>
        <w:rPr>
          <w:rFonts w:ascii="Garamond" w:hAnsi="Garamond"/>
          <w:sz w:val="24"/>
          <w:szCs w:val="24"/>
        </w:rPr>
        <w:t>Questo modello è parte integrante della domanda di partecipazione e non può essere modificato (salvo aggiunta di allegati).</w:t>
      </w:r>
    </w:p>
    <w:p>
      <w:pPr>
        <w:pStyle w:val="Normal"/>
        <w:numPr>
          <w:ilvl w:val="0"/>
          <w:numId w:val="11"/>
        </w:numPr>
        <w:jc w:val="both"/>
        <w:rPr/>
      </w:pPr>
      <w:r>
        <w:rPr>
          <w:rFonts w:ascii="Garamond" w:hAnsi="Garamond"/>
          <w:sz w:val="24"/>
          <w:szCs w:val="24"/>
        </w:rPr>
        <w:t>La mancata compilazione o sottoscrizione di questo modello comporta l’esclusione dalla gara (art. 13 Disciplinare).</w:t>
      </w:r>
    </w:p>
    <w:p>
      <w:pPr>
        <w:pStyle w:val="Normal"/>
        <w:numPr>
          <w:ilvl w:val="0"/>
          <w:numId w:val="11"/>
        </w:numPr>
        <w:jc w:val="both"/>
        <w:rPr/>
      </w:pPr>
      <w:r>
        <w:rPr>
          <w:rFonts w:ascii="Garamond" w:hAnsi="Garamond"/>
          <w:sz w:val="24"/>
          <w:szCs w:val="24"/>
        </w:rPr>
        <w:t xml:space="preserve">Per chiarimenti, contattare: </w:t>
      </w:r>
    </w:p>
    <w:p>
      <w:pPr>
        <w:pStyle w:val="Normal"/>
        <w:numPr>
          <w:ilvl w:val="1"/>
          <w:numId w:val="11"/>
        </w:numPr>
        <w:jc w:val="both"/>
        <w:rPr/>
      </w:pPr>
      <w:r>
        <w:rPr>
          <w:rFonts w:ascii="Garamond" w:hAnsi="Garamond"/>
          <w:sz w:val="24"/>
          <w:szCs w:val="24"/>
        </w:rPr>
        <w:t>Ufficio Gare Provincia di Potenza</w:t>
      </w:r>
    </w:p>
    <w:p>
      <w:pPr>
        <w:pStyle w:val="Normal"/>
        <w:numPr>
          <w:ilvl w:val="1"/>
          <w:numId w:val="11"/>
        </w:numPr>
        <w:jc w:val="both"/>
        <w:rPr/>
      </w:pPr>
      <w:r>
        <w:rPr>
          <w:rFonts w:ascii="Garamond" w:hAnsi="Garamond"/>
          <w:sz w:val="24"/>
          <w:szCs w:val="24"/>
        </w:rPr>
        <w:t xml:space="preserve">Email: </w:t>
      </w:r>
      <w:hyperlink r:id="rId4" w:tgtFrame="_blank">
        <w:r>
          <w:rPr>
            <w:rStyle w:val="Hyperlink"/>
            <w:rFonts w:ascii="Garamond" w:hAnsi="Garamond"/>
            <w:sz w:val="24"/>
            <w:szCs w:val="24"/>
          </w:rPr>
          <w:t>gare@provincia.potenza.it</w:t>
        </w:r>
      </w:hyperlink>
    </w:p>
    <w:p>
      <w:pPr>
        <w:pStyle w:val="Normal"/>
        <w:numPr>
          <w:ilvl w:val="1"/>
          <w:numId w:val="11"/>
        </w:numPr>
        <w:jc w:val="both"/>
        <w:rPr/>
      </w:pPr>
      <w:r>
        <w:rPr>
          <w:rFonts w:ascii="Garamond" w:hAnsi="Garamond"/>
          <w:sz w:val="24"/>
          <w:szCs w:val="24"/>
        </w:rPr>
        <w:t>Tel: 0971 417253</w:t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RIFERIMENTI NORMATIVI</w:t>
      </w:r>
    </w:p>
    <w:tbl>
      <w:tblPr>
        <w:tblW w:w="7333" w:type="dxa"/>
        <w:jc w:val="start"/>
        <w:tblInd w:w="0" w:type="dxa"/>
        <w:tblLayout w:type="fixed"/>
        <w:tblCellMar>
          <w:top w:w="15" w:type="dxa"/>
          <w:start w:w="15" w:type="dxa"/>
          <w:bottom w:w="15" w:type="dxa"/>
          <w:end w:w="15" w:type="dxa"/>
        </w:tblCellMar>
        <w:tblLook w:val="04a0" w:firstRow="1" w:noVBand="1" w:lastRow="0" w:firstColumn="1" w:lastColumn="0" w:noHBand="0"/>
      </w:tblPr>
      <w:tblGrid>
        <w:gridCol w:w="1943"/>
        <w:gridCol w:w="2395"/>
        <w:gridCol w:w="2995"/>
      </w:tblGrid>
      <w:tr>
        <w:trPr>
          <w:tblHeader w:val="true"/>
        </w:trPr>
        <w:tc>
          <w:tcPr>
            <w:tcW w:w="194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Normativa</w:t>
            </w:r>
          </w:p>
        </w:tc>
        <w:tc>
          <w:tcPr>
            <w:tcW w:w="23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Articolo</w:t>
            </w:r>
          </w:p>
        </w:tc>
        <w:tc>
          <w:tcPr>
            <w:tcW w:w="29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Contenuto</w:t>
            </w:r>
          </w:p>
        </w:tc>
      </w:tr>
      <w:tr>
        <w:trPr/>
        <w:tc>
          <w:tcPr>
            <w:tcW w:w="194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D.Lgs. 36/2023</w:t>
            </w:r>
          </w:p>
        </w:tc>
        <w:tc>
          <w:tcPr>
            <w:tcW w:w="23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Art. 107, comma 3</w:t>
            </w:r>
          </w:p>
        </w:tc>
        <w:tc>
          <w:tcPr>
            <w:tcW w:w="29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Inversione procedimentale</w:t>
            </w:r>
          </w:p>
        </w:tc>
      </w:tr>
      <w:tr>
        <w:trPr/>
        <w:tc>
          <w:tcPr>
            <w:tcW w:w="194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D.Lgs. 36/2023</w:t>
            </w:r>
          </w:p>
        </w:tc>
        <w:tc>
          <w:tcPr>
            <w:tcW w:w="23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Art. 108, comma 2</w:t>
            </w:r>
          </w:p>
        </w:tc>
        <w:tc>
          <w:tcPr>
            <w:tcW w:w="29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Criterio OEPV</w:t>
            </w:r>
          </w:p>
        </w:tc>
      </w:tr>
      <w:tr>
        <w:trPr/>
        <w:tc>
          <w:tcPr>
            <w:tcW w:w="194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D.Lgs. 36/2023</w:t>
            </w:r>
          </w:p>
        </w:tc>
        <w:tc>
          <w:tcPr>
            <w:tcW w:w="23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Allegato II.12, Parte V</w:t>
            </w:r>
          </w:p>
        </w:tc>
        <w:tc>
          <w:tcPr>
            <w:tcW w:w="29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Requisiti servizi ingegneria</w:t>
            </w:r>
          </w:p>
        </w:tc>
      </w:tr>
      <w:tr>
        <w:trPr/>
        <w:tc>
          <w:tcPr>
            <w:tcW w:w="194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D.M. 204/2022</w:t>
            </w:r>
          </w:p>
        </w:tc>
        <w:tc>
          <w:tcPr>
            <w:tcW w:w="23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Linee Guida ANASFISA</w:t>
            </w:r>
          </w:p>
        </w:tc>
        <w:tc>
          <w:tcPr>
            <w:tcW w:w="29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Censimento e verifiche ponti</w:t>
            </w:r>
          </w:p>
        </w:tc>
      </w:tr>
      <w:tr>
        <w:trPr/>
        <w:tc>
          <w:tcPr>
            <w:tcW w:w="194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D.P.R. 445/2000</w:t>
            </w:r>
          </w:p>
        </w:tc>
        <w:tc>
          <w:tcPr>
            <w:tcW w:w="23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Art. 76</w:t>
            </w:r>
          </w:p>
        </w:tc>
        <w:tc>
          <w:tcPr>
            <w:tcW w:w="29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Dichiarazioni sostitutive</w:t>
            </w:r>
          </w:p>
        </w:tc>
      </w:tr>
      <w:tr>
        <w:trPr/>
        <w:tc>
          <w:tcPr>
            <w:tcW w:w="1943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Disciplinare di Gara</w:t>
            </w:r>
          </w:p>
        </w:tc>
        <w:tc>
          <w:tcPr>
            <w:tcW w:w="23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Art. 12-13</w:t>
            </w:r>
          </w:p>
        </w:tc>
        <w:tc>
          <w:tcPr>
            <w:tcW w:w="2995" w:type="dxa"/>
            <w:tcBorders/>
            <w:vAlign w:val="center"/>
          </w:tcPr>
          <w:p>
            <w:pPr>
              <w:pStyle w:val="Normal"/>
              <w:spacing w:before="0" w:after="16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Requisiti tecnici e dichiarazione</w:t>
            </w:r>
          </w:p>
        </w:tc>
      </w:tr>
    </w:tbl>
    <w:p>
      <w:pPr>
        <w:pStyle w:val="Normal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p>
      <w:pPr>
        <w:pStyle w:val="Normal"/>
        <w:spacing w:before="0" w:after="16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Garamond">
    <w:charset w:val="00" w:characterSet="windows-125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10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hi-I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it-IT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itolo1Carattere"/>
    <w:uiPriority w:val="9"/>
    <w:qFormat/>
    <w:rsid w:val="00ae3982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itolo2Carattere"/>
    <w:uiPriority w:val="9"/>
    <w:semiHidden/>
    <w:unhideWhenUsed/>
    <w:qFormat/>
    <w:rsid w:val="00ae3982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itolo3Carattere"/>
    <w:uiPriority w:val="9"/>
    <w:semiHidden/>
    <w:unhideWhenUsed/>
    <w:qFormat/>
    <w:rsid w:val="00ae3982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itolo4Carattere"/>
    <w:uiPriority w:val="9"/>
    <w:semiHidden/>
    <w:unhideWhenUsed/>
    <w:qFormat/>
    <w:rsid w:val="00ae3982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itolo5Carattere"/>
    <w:uiPriority w:val="9"/>
    <w:semiHidden/>
    <w:unhideWhenUsed/>
    <w:qFormat/>
    <w:rsid w:val="00ae3982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itolo6Carattere"/>
    <w:uiPriority w:val="9"/>
    <w:semiHidden/>
    <w:unhideWhenUsed/>
    <w:qFormat/>
    <w:rsid w:val="00ae3982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itolo7Carattere"/>
    <w:uiPriority w:val="9"/>
    <w:semiHidden/>
    <w:unhideWhenUsed/>
    <w:qFormat/>
    <w:rsid w:val="00ae398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itolo8Carattere"/>
    <w:uiPriority w:val="9"/>
    <w:semiHidden/>
    <w:unhideWhenUsed/>
    <w:qFormat/>
    <w:rsid w:val="00ae398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itolo9Carattere"/>
    <w:uiPriority w:val="9"/>
    <w:semiHidden/>
    <w:unhideWhenUsed/>
    <w:qFormat/>
    <w:rsid w:val="00ae398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"/>
    <w:qFormat/>
    <w:rsid w:val="00ae3982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itolo2Carattere" w:customStyle="1">
    <w:name w:val="Titolo 2 Carattere"/>
    <w:basedOn w:val="DefaultParagraphFont"/>
    <w:uiPriority w:val="9"/>
    <w:semiHidden/>
    <w:qFormat/>
    <w:rsid w:val="00ae3982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ae3982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itolo4Carattere" w:customStyle="1">
    <w:name w:val="Titolo 4 Carattere"/>
    <w:basedOn w:val="DefaultParagraphFont"/>
    <w:uiPriority w:val="9"/>
    <w:semiHidden/>
    <w:qFormat/>
    <w:rsid w:val="00ae3982"/>
    <w:rPr>
      <w:rFonts w:eastAsia="" w:cs="" w:cstheme="majorBidi" w:eastAsiaTheme="majorEastAsia"/>
      <w:i/>
      <w:iCs/>
      <w:color w:themeColor="accent1" w:themeShade="bf" w:val="2F5496"/>
    </w:rPr>
  </w:style>
  <w:style w:type="character" w:styleId="Titolo5Carattere" w:customStyle="1">
    <w:name w:val="Titolo 5 Carattere"/>
    <w:basedOn w:val="DefaultParagraphFont"/>
    <w:uiPriority w:val="9"/>
    <w:semiHidden/>
    <w:qFormat/>
    <w:rsid w:val="00ae3982"/>
    <w:rPr>
      <w:rFonts w:eastAsia="" w:cs="" w:cstheme="majorBidi" w:eastAsiaTheme="majorEastAsia"/>
      <w:color w:themeColor="accent1" w:themeShade="bf" w:val="2F5496"/>
    </w:rPr>
  </w:style>
  <w:style w:type="character" w:styleId="Titolo6Carattere" w:customStyle="1">
    <w:name w:val="Titolo 6 Carattere"/>
    <w:basedOn w:val="DefaultParagraphFont"/>
    <w:uiPriority w:val="9"/>
    <w:semiHidden/>
    <w:qFormat/>
    <w:rsid w:val="00ae3982"/>
    <w:rPr>
      <w:rFonts w:eastAsia="" w:cs="" w:cstheme="majorBidi" w:eastAsiaTheme="majorEastAsia"/>
      <w:i/>
      <w:iCs/>
      <w:color w:themeColor="text1" w:themeTint="a6" w:val="595959"/>
    </w:rPr>
  </w:style>
  <w:style w:type="character" w:styleId="Titolo7Carattere" w:customStyle="1">
    <w:name w:val="Titolo 7 Carattere"/>
    <w:basedOn w:val="DefaultParagraphFont"/>
    <w:uiPriority w:val="9"/>
    <w:semiHidden/>
    <w:qFormat/>
    <w:rsid w:val="00ae3982"/>
    <w:rPr>
      <w:rFonts w:eastAsia="" w:cs="" w:cstheme="majorBidi" w:eastAsiaTheme="majorEastAsia"/>
      <w:color w:themeColor="text1" w:themeTint="a6" w:val="595959"/>
    </w:rPr>
  </w:style>
  <w:style w:type="character" w:styleId="Titolo8Carattere" w:customStyle="1">
    <w:name w:val="Titolo 8 Carattere"/>
    <w:basedOn w:val="DefaultParagraphFont"/>
    <w:uiPriority w:val="9"/>
    <w:semiHidden/>
    <w:qFormat/>
    <w:rsid w:val="00ae3982"/>
    <w:rPr>
      <w:rFonts w:eastAsia="" w:cs="" w:cstheme="majorBidi" w:eastAsiaTheme="majorEastAsia"/>
      <w:i/>
      <w:iCs/>
      <w:color w:themeColor="text1" w:themeTint="d8" w:val="272727"/>
    </w:rPr>
  </w:style>
  <w:style w:type="character" w:styleId="Titolo9Carattere" w:customStyle="1">
    <w:name w:val="Titolo 9 Carattere"/>
    <w:basedOn w:val="DefaultParagraphFont"/>
    <w:uiPriority w:val="9"/>
    <w:semiHidden/>
    <w:qFormat/>
    <w:rsid w:val="00ae3982"/>
    <w:rPr>
      <w:rFonts w:eastAsia="" w:cs="" w:cstheme="majorBidi" w:eastAsiaTheme="majorEastAsia"/>
      <w:color w:themeColor="text1" w:themeTint="d8" w:val="272727"/>
    </w:rPr>
  </w:style>
  <w:style w:type="character" w:styleId="TitoloCarattere" w:customStyle="1">
    <w:name w:val="Titolo Carattere"/>
    <w:basedOn w:val="DefaultParagraphFont"/>
    <w:uiPriority w:val="10"/>
    <w:qFormat/>
    <w:rsid w:val="00ae3982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ottotitoloCarattere" w:customStyle="1">
    <w:name w:val="Sottotitolo Carattere"/>
    <w:basedOn w:val="DefaultParagraphFont"/>
    <w:uiPriority w:val="11"/>
    <w:qFormat/>
    <w:rsid w:val="00ae3982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zioneCarattere" w:customStyle="1">
    <w:name w:val="Citazione Carattere"/>
    <w:basedOn w:val="DefaultParagraphFont"/>
    <w:link w:val="Quote"/>
    <w:uiPriority w:val="29"/>
    <w:qFormat/>
    <w:rsid w:val="00ae3982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ae3982"/>
    <w:rPr>
      <w:i/>
      <w:iCs/>
      <w:color w:themeColor="accent1" w:themeShade="bf" w:val="2F5496"/>
    </w:rPr>
  </w:style>
  <w:style w:type="character" w:styleId="CitazioneintensaCarattere" w:customStyle="1">
    <w:name w:val="Citazione intensa Carattere"/>
    <w:basedOn w:val="DefaultParagraphFont"/>
    <w:link w:val="IntenseQuote"/>
    <w:uiPriority w:val="30"/>
    <w:qFormat/>
    <w:rsid w:val="00ae3982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ae3982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ae3982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e3982"/>
    <w:rPr>
      <w:color w:val="605E5C"/>
      <w:shd w:fill="E1DFDD" w:val="clear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itoloCarattere"/>
    <w:uiPriority w:val="10"/>
    <w:qFormat/>
    <w:rsid w:val="00ae3982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ottotitoloCarattere"/>
    <w:uiPriority w:val="11"/>
    <w:qFormat/>
    <w:rsid w:val="00ae3982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zioneCarattere"/>
    <w:uiPriority w:val="29"/>
    <w:qFormat/>
    <w:rsid w:val="00ae3982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ae3982"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itazioneintensaCarattere"/>
    <w:uiPriority w:val="30"/>
    <w:qFormat/>
    <w:rsid w:val="00ae39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numbering" w:styleId="Nessunelencouser" w:default="1">
    <w:name w:val="Nessun elenco (user)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uaprovinciapotenza.it/" TargetMode="External"/><Relationship Id="rId3" Type="http://schemas.openxmlformats.org/officeDocument/2006/relationships/hyperlink" Target="https://www.provincia.potenza.it/sito/trasparenza/5077/bandi-di-gara-e-contratti" TargetMode="External"/><Relationship Id="rId4" Type="http://schemas.openxmlformats.org/officeDocument/2006/relationships/hyperlink" Target="mailto:gare@provincia.potenza.it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LibreOffice/26.2.4.2$Windows_X86_64 LibreOffice_project/0229ac93fcf0d7cbc6376066c6f35021cef002dc</Application>
  <AppVersion>15.0000</AppVersion>
  <Pages>7</Pages>
  <Words>1397</Words>
  <Characters>8988</Characters>
  <CharactersWithSpaces>10078</CharactersWithSpaces>
  <Paragraphs>271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2026-06-29T11:35:00Z</dcterms:created>
  <dc:creator>Leonardo Colangelo</dc:creator>
  <dc:description/>
  <dc:language>it-IT</dc:language>
  <cp:lastModifiedBy/>
  <dcterms:modified xsi:type="dcterms:W3CDTF">2026-07-09T11:42:36Z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