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Indice"/>
        <w:spacing w:before="0" w:after="46"/>
        <w:jc w:val="center"/>
        <w:rPr>
          <w:rFonts w:ascii="Garamond" w:hAnsi="Garamond"/>
          <w:b/>
          <w:bCs/>
          <w:sz w:val="32"/>
          <w:szCs w:val="32"/>
        </w:rPr>
      </w:pPr>
      <w:r>
        <w:rPr>
          <w:rFonts w:ascii="Garamond" w:hAnsi="Garamond"/>
          <w:b/>
          <w:bCs/>
          <w:sz w:val="32"/>
          <w:szCs w:val="32"/>
        </w:rPr>
        <w:t>Allegato A - Domanda di partecipazione</w:t>
      </w:r>
    </w:p>
    <w:p>
      <w:pPr>
        <w:pStyle w:val="Normal"/>
        <w:jc w:val="center"/>
        <w:rPr>
          <w:sz w:val="20"/>
          <w:szCs w:val="20"/>
        </w:rPr>
      </w:pPr>
      <w:r>
        <w:rPr>
          <w:rFonts w:ascii="Garamond" w:hAnsi="Garamond"/>
          <w:b/>
          <w:bCs/>
          <w:i/>
          <w:color w:val="auto"/>
          <w:sz w:val="20"/>
          <w:szCs w:val="20"/>
        </w:rPr>
        <w:t>(da presentare in bollo nel rispetto di quanto stabilito dal Decreto del Presidente della Repubblica n. 642/72)</w:t>
      </w:r>
      <w:r>
        <w:rPr>
          <w:rStyle w:val="FootnoteReference"/>
          <w:rFonts w:ascii="Garamond" w:hAnsi="Garamond"/>
          <w:b/>
          <w:bCs/>
          <w:i/>
          <w:color w:val="auto"/>
          <w:sz w:val="20"/>
          <w:szCs w:val="20"/>
        </w:rPr>
        <w:footnoteReference w:id="2"/>
      </w:r>
    </w:p>
    <w:p>
      <w:pPr>
        <w:pStyle w:val="Indice"/>
        <w:spacing w:before="342" w:after="502"/>
        <w:jc w:val="both"/>
        <w:rPr>
          <w:rFonts w:ascii="Garamond" w:hAnsi="Garamond"/>
          <w:b/>
          <w:bCs/>
          <w:sz w:val="22"/>
          <w:szCs w:val="22"/>
        </w:rPr>
      </w:pPr>
      <w:r>
        <w:rPr>
          <w:rFonts w:ascii="Garamond" w:hAnsi="Garamond"/>
          <w:b/>
          <w:bCs/>
          <w:sz w:val="22"/>
          <w:szCs w:val="22"/>
          <w:u w:val="single"/>
        </w:rPr>
        <w:t>OGGETTO</w:t>
      </w:r>
      <w:r>
        <w:rPr>
          <w:rFonts w:ascii="Garamond" w:hAnsi="Garamond"/>
          <w:b/>
          <w:bCs/>
          <w:sz w:val="22"/>
          <w:szCs w:val="22"/>
        </w:rPr>
        <w:t xml:space="preserve">: ACCORDO QUADRO - Procedura aperta per l’affidamento di un accordo quadro, ai sensi dell’art. 59 del d. lgs. 36/2023, con più operatori economici senza riapertura del confronto competitivo, per servizi attinenti all’architettura e all’ingegneria per il censimento, schedatura, ispezioni speciali, verifiche accurate di livello 4, progettazione esecutiva degli interventi sui ponti della provincia di potenza ai sensi del D.M. 204/2022, di importo pari o superiore alle soglie di rilevanza europea di cui all’articolo 14 del decreto legislativo 31 marzo 2023, n. 36 con il criterio dell’offerta economicamente più vantaggiosa sulla base del miglior rapporto qualità/prezzo. - GARA N. G02222 - </w:t>
      </w:r>
      <w:r>
        <w:rPr>
          <w:rFonts w:ascii="Garamond" w:hAnsi="Garamond"/>
          <w:b/>
          <w:bCs/>
          <w:sz w:val="22"/>
          <w:szCs w:val="22"/>
          <w:shd w:fill="auto" w:val="clear"/>
        </w:rPr>
        <w:t>CIG:  BC7805C02E.</w:t>
      </w:r>
    </w:p>
    <w:p>
      <w:pPr>
        <w:pStyle w:val="Normal"/>
        <w:widowControl/>
        <w:suppressAutoHyphens w:val="true"/>
        <w:bidi w:val="0"/>
        <w:spacing w:lineRule="auto" w:line="360" w:before="627" w:after="747"/>
        <w:ind w:left="57" w:right="0"/>
        <w:jc w:val="center"/>
        <w:rPr/>
      </w:pPr>
      <w:r>
        <w:rPr>
          <w:rStyle w:val="Carpredefinitoparagrafo"/>
          <w:rFonts w:eastAsia="Times New Roman" w:cs="Garamond" w:ascii="Garamond" w:hAnsi="Garamond"/>
          <w:b/>
          <w:bCs/>
          <w:i/>
          <w:iCs/>
          <w:caps w:val="false"/>
          <w:smallCaps w:val="false"/>
          <w:color w:val="FF0000"/>
          <w:spacing w:val="-4"/>
          <w:kern w:val="0"/>
          <w:u w:val="single"/>
          <w:shd w:fill="auto" w:val="clear"/>
          <w:lang w:eastAsia="en-US" w:bidi="ar-SA"/>
        </w:rPr>
        <w:t>Il presente documento va sottoscritto unicamente con firma digitale e NON è necessario allegare alcun documento di riconoscimento ai sensi del</w:t>
      </w:r>
      <w:r>
        <w:rPr>
          <w:rStyle w:val="Carpredefinitoparagrafo"/>
          <w:rFonts w:eastAsia="Times New Roman" w:cs="Garamond" w:ascii="Garamond" w:hAnsi="Garamond"/>
          <w:b/>
          <w:bCs/>
          <w:i/>
          <w:iCs/>
          <w:caps w:val="false"/>
          <w:smallCaps w:val="false"/>
          <w:color w:val="FF0000"/>
          <w:spacing w:val="-4"/>
          <w:kern w:val="0"/>
          <w:u w:val="single"/>
          <w:shd w:fill="auto" w:val="clear"/>
          <w:lang w:val="x-none" w:eastAsia="x-none"/>
        </w:rPr>
        <w:t xml:space="preserve"> Regolamento EU n. 679/2016</w:t>
      </w:r>
      <w:r>
        <w:rPr>
          <w:rStyle w:val="Carpredefinitoparagrafo"/>
          <w:rFonts w:eastAsia="Times New Roman" w:cs="Garamond" w:ascii="Garamond" w:hAnsi="Garamond"/>
          <w:b/>
          <w:bCs/>
          <w:i/>
          <w:iCs/>
          <w:caps w:val="false"/>
          <w:smallCaps w:val="false"/>
          <w:color w:val="FF0000"/>
          <w:spacing w:val="-4"/>
          <w:kern w:val="0"/>
          <w:u w:val="none"/>
          <w:shd w:fill="auto" w:val="clear"/>
          <w:lang w:val="x-none" w:eastAsia="x-none"/>
        </w:rPr>
        <w:t>.</w:t>
      </w:r>
    </w:p>
    <w:p>
      <w:pPr>
        <w:pStyle w:val="Normal"/>
        <w:jc w:val="both"/>
        <w:rPr>
          <w:rFonts w:ascii="Garamond" w:hAnsi="Garamond"/>
          <w:sz w:val="24"/>
          <w:szCs w:val="24"/>
        </w:rPr>
      </w:pPr>
      <w:r>
        <w:rPr>
          <w:rFonts w:ascii="Garamond" w:hAnsi="Garamond"/>
          <w:sz w:val="24"/>
          <w:szCs w:val="24"/>
        </w:rPr>
        <w:t>Le dichiarazioni sostitutive di certificazioni e dell’atto di notorietà sono rese ai sensi degli articoli 46 e 47 del T.U. approvato con decreto del Presidente della Repubblica 28.12.2000, n. 445.</w:t>
      </w:r>
    </w:p>
    <w:p>
      <w:pPr>
        <w:pStyle w:val="Normal"/>
        <w:jc w:val="both"/>
        <w:rPr>
          <w:rFonts w:ascii="Garamond" w:hAnsi="Garamond"/>
          <w:sz w:val="24"/>
          <w:szCs w:val="24"/>
        </w:rPr>
      </w:pPr>
      <w:r>
        <w:rPr>
          <w:rFonts w:ascii="Garamond" w:hAnsi="Garamond"/>
          <w:sz w:val="24"/>
          <w:szCs w:val="24"/>
        </w:rPr>
      </w:r>
    </w:p>
    <w:tbl>
      <w:tblPr>
        <w:tblStyle w:val="Grigliatabella"/>
        <w:tblW w:w="9493"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2640"/>
        <w:gridCol w:w="6853"/>
      </w:tblGrid>
      <w:tr>
        <w:trPr/>
        <w:tc>
          <w:tcPr>
            <w:tcW w:w="2640" w:type="dxa"/>
            <w:tcBorders/>
            <w:shd w:color="auto" w:fill="4472C4" w:themeFill="accent5" w:val="clear"/>
          </w:tcPr>
          <w:p>
            <w:pPr>
              <w:pStyle w:val="Normal"/>
              <w:widowControl/>
              <w:suppressAutoHyphens w:val="true"/>
              <w:spacing w:lineRule="auto" w:line="240" w:before="0" w:after="0"/>
              <w:jc w:val="both"/>
              <w:rPr>
                <w:rFonts w:ascii="Garamond" w:hAnsi="Garamond" w:eastAsia="Calibri" w:cs=""/>
                <w:kern w:val="0"/>
                <w:sz w:val="22"/>
                <w:szCs w:val="22"/>
                <w:lang w:val="it-IT" w:eastAsia="en-US" w:bidi="ar-SA"/>
              </w:rPr>
            </w:pPr>
            <w:r>
              <w:rPr>
                <w:rFonts w:eastAsia="Calibri" w:cs="" w:ascii="Garamond" w:hAnsi="Garamond"/>
                <w:color w:themeColor="background1" w:val="FFFFFF"/>
                <w:kern w:val="0"/>
                <w:sz w:val="24"/>
                <w:szCs w:val="24"/>
                <w:lang w:val="it-IT" w:eastAsia="en-US" w:bidi="ar-SA"/>
              </w:rPr>
              <w:t>Denominazione Operatore economico</w:t>
            </w:r>
          </w:p>
        </w:tc>
        <w:tc>
          <w:tcPr>
            <w:tcW w:w="6853" w:type="dxa"/>
            <w:tcBorders/>
            <w:shd w:color="auto" w:fill="FFFFFF" w:themeFill="background1" w:val="clear"/>
          </w:tcPr>
          <w:p>
            <w:pPr>
              <w:pStyle w:val="Normal"/>
              <w:widowControl/>
              <w:suppressAutoHyphens w:val="true"/>
              <w:spacing w:lineRule="auto" w:line="240" w:before="0" w:after="0"/>
              <w:jc w:val="both"/>
              <w:rPr>
                <w:rFonts w:ascii="Garamond" w:hAnsi="Garamond" w:eastAsia="Calibri" w:cs=""/>
                <w:strike/>
                <w:kern w:val="0"/>
                <w:sz w:val="24"/>
                <w:szCs w:val="24"/>
                <w:lang w:val="it-IT" w:eastAsia="en-US" w:bidi="ar-SA"/>
              </w:rPr>
            </w:pPr>
            <w:r>
              <w:rPr>
                <w:rFonts w:eastAsia="Calibri" w:cs="" w:ascii="Garamond" w:hAnsi="Garamond"/>
                <w:strike/>
                <w:kern w:val="0"/>
                <w:sz w:val="24"/>
                <w:szCs w:val="24"/>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rFonts w:ascii="Garamond" w:hAnsi="Garamond" w:eastAsia="Calibri" w:cs=""/>
                <w:kern w:val="0"/>
                <w:sz w:val="22"/>
                <w:szCs w:val="22"/>
                <w:lang w:val="it-IT" w:eastAsia="en-US" w:bidi="ar-SA"/>
              </w:rPr>
            </w:pPr>
            <w:r>
              <w:rPr>
                <w:rFonts w:eastAsia="Calibri" w:cs="" w:ascii="Garamond" w:hAnsi="Garamond"/>
                <w:color w:themeColor="background1" w:val="FFFFFF"/>
                <w:kern w:val="0"/>
                <w:sz w:val="24"/>
                <w:szCs w:val="24"/>
                <w:lang w:val="it-IT" w:eastAsia="en-US" w:bidi="ar-SA"/>
              </w:rPr>
              <w:t>Forma giuridica</w:t>
            </w:r>
          </w:p>
        </w:tc>
        <w:tc>
          <w:tcPr>
            <w:tcW w:w="6853" w:type="dxa"/>
            <w:tcBorders/>
          </w:tcPr>
          <w:p>
            <w:pPr>
              <w:pStyle w:val="Normal"/>
              <w:widowControl/>
              <w:suppressAutoHyphens w:val="true"/>
              <w:spacing w:lineRule="auto" w:line="240" w:before="0" w:after="0"/>
              <w:jc w:val="both"/>
              <w:rPr>
                <w:rFonts w:ascii="Garamond" w:hAnsi="Garamond" w:eastAsia="Calibri" w:cs=""/>
                <w:strike/>
                <w:kern w:val="0"/>
                <w:sz w:val="24"/>
                <w:szCs w:val="24"/>
                <w:lang w:val="it-IT" w:eastAsia="en-US" w:bidi="ar-SA"/>
              </w:rPr>
            </w:pPr>
            <w:r>
              <w:rPr>
                <w:rFonts w:eastAsia="Calibri" w:cs="" w:ascii="Garamond" w:hAnsi="Garamond"/>
                <w:strike/>
                <w:kern w:val="0"/>
                <w:sz w:val="24"/>
                <w:szCs w:val="24"/>
                <w:lang w:val="it-IT" w:eastAsia="en-US" w:bidi="ar-SA"/>
              </w:rPr>
            </w:r>
          </w:p>
        </w:tc>
      </w:tr>
      <w:tr>
        <w:trPr>
          <w:trHeight w:val="348" w:hRule="atLeast"/>
        </w:trPr>
        <w:tc>
          <w:tcPr>
            <w:tcW w:w="2640" w:type="dxa"/>
            <w:tcBorders/>
            <w:shd w:color="auto" w:fill="4472C4" w:themeFill="accent5" w:val="clear"/>
          </w:tcPr>
          <w:p>
            <w:pPr>
              <w:pStyle w:val="Normal"/>
              <w:widowControl/>
              <w:suppressAutoHyphens w:val="true"/>
              <w:spacing w:lineRule="auto" w:line="240" w:before="0" w:after="0"/>
              <w:jc w:val="both"/>
              <w:rPr>
                <w:rFonts w:ascii="Garamond" w:hAnsi="Garamond" w:eastAsia="Calibri" w:cs=""/>
                <w:kern w:val="0"/>
                <w:sz w:val="22"/>
                <w:szCs w:val="22"/>
                <w:lang w:val="it-IT" w:eastAsia="en-US" w:bidi="ar-SA"/>
              </w:rPr>
            </w:pPr>
            <w:r>
              <w:rPr>
                <w:rFonts w:eastAsia="Calibri" w:cs="" w:ascii="Garamond" w:hAnsi="Garamond"/>
                <w:color w:themeColor="background1" w:val="FFFFFF"/>
                <w:kern w:val="0"/>
                <w:sz w:val="24"/>
                <w:szCs w:val="24"/>
                <w:lang w:val="it-IT" w:eastAsia="en-US" w:bidi="ar-SA"/>
              </w:rPr>
              <w:t>Partita IVA/Codice fiscale</w:t>
            </w:r>
          </w:p>
        </w:tc>
        <w:tc>
          <w:tcPr>
            <w:tcW w:w="6853" w:type="dxa"/>
            <w:tcBorders/>
          </w:tcPr>
          <w:p>
            <w:pPr>
              <w:pStyle w:val="Normal"/>
              <w:widowControl/>
              <w:suppressAutoHyphens w:val="true"/>
              <w:spacing w:lineRule="auto" w:line="240" w:before="0" w:after="0"/>
              <w:jc w:val="both"/>
              <w:rPr>
                <w:rFonts w:ascii="Garamond" w:hAnsi="Garamond" w:eastAsia="Calibri" w:cs=""/>
                <w:strike/>
                <w:kern w:val="0"/>
                <w:sz w:val="24"/>
                <w:szCs w:val="24"/>
                <w:lang w:val="it-IT" w:eastAsia="en-US" w:bidi="ar-SA"/>
              </w:rPr>
            </w:pPr>
            <w:r>
              <w:rPr>
                <w:rFonts w:eastAsia="Calibri" w:cs="" w:ascii="Garamond" w:hAnsi="Garamond"/>
                <w:strike/>
                <w:kern w:val="0"/>
                <w:sz w:val="24"/>
                <w:szCs w:val="24"/>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rFonts w:ascii="Garamond" w:hAnsi="Garamond" w:eastAsia="Calibri" w:cs=""/>
                <w:kern w:val="0"/>
                <w:sz w:val="22"/>
                <w:szCs w:val="22"/>
                <w:lang w:val="it-IT" w:eastAsia="en-US" w:bidi="ar-SA"/>
              </w:rPr>
            </w:pPr>
            <w:r>
              <w:rPr>
                <w:rFonts w:eastAsia="Calibri" w:cs="" w:ascii="Garamond" w:hAnsi="Garamond"/>
                <w:color w:themeColor="background1" w:val="FFFFFF"/>
                <w:kern w:val="0"/>
                <w:sz w:val="24"/>
                <w:szCs w:val="24"/>
                <w:lang w:val="it-IT" w:eastAsia="en-US" w:bidi="ar-SA"/>
              </w:rPr>
              <w:t>Sede legale</w:t>
            </w:r>
          </w:p>
        </w:tc>
        <w:tc>
          <w:tcPr>
            <w:tcW w:w="6853" w:type="dxa"/>
            <w:tcBorders/>
          </w:tcPr>
          <w:p>
            <w:pPr>
              <w:pStyle w:val="Normal"/>
              <w:widowControl/>
              <w:suppressAutoHyphens w:val="true"/>
              <w:spacing w:lineRule="auto" w:line="240" w:before="0" w:after="0"/>
              <w:jc w:val="both"/>
              <w:rPr>
                <w:rFonts w:ascii="Garamond" w:hAnsi="Garamond" w:eastAsia="Calibri" w:cs=""/>
                <w:strike/>
                <w:kern w:val="0"/>
                <w:sz w:val="24"/>
                <w:szCs w:val="24"/>
                <w:lang w:val="it-IT" w:eastAsia="en-US" w:bidi="ar-SA"/>
              </w:rPr>
            </w:pPr>
            <w:r>
              <w:rPr>
                <w:rFonts w:eastAsia="Calibri" w:cs="" w:ascii="Garamond" w:hAnsi="Garamond"/>
                <w:strike/>
                <w:kern w:val="0"/>
                <w:sz w:val="24"/>
                <w:szCs w:val="24"/>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rFonts w:ascii="Garamond" w:hAnsi="Garamond" w:eastAsia="Calibri" w:cs=""/>
                <w:kern w:val="0"/>
                <w:sz w:val="22"/>
                <w:szCs w:val="22"/>
                <w:lang w:val="it-IT" w:eastAsia="en-US" w:bidi="ar-SA"/>
              </w:rPr>
            </w:pPr>
            <w:r>
              <w:rPr>
                <w:rFonts w:eastAsia="Calibri" w:cs="" w:ascii="Garamond" w:hAnsi="Garamond"/>
                <w:color w:themeColor="background1" w:val="FFFFFF"/>
                <w:kern w:val="0"/>
                <w:sz w:val="24"/>
                <w:szCs w:val="24"/>
                <w:lang w:val="it-IT" w:eastAsia="en-US" w:bidi="ar-SA"/>
              </w:rPr>
              <w:t>Sede operativa (se diversa dalla sede legale)</w:t>
            </w:r>
          </w:p>
        </w:tc>
        <w:tc>
          <w:tcPr>
            <w:tcW w:w="6853" w:type="dxa"/>
            <w:tcBorders/>
          </w:tcPr>
          <w:p>
            <w:pPr>
              <w:pStyle w:val="Normal"/>
              <w:widowControl/>
              <w:suppressAutoHyphens w:val="true"/>
              <w:spacing w:lineRule="auto" w:line="240" w:before="0" w:after="0"/>
              <w:jc w:val="both"/>
              <w:rPr>
                <w:rFonts w:ascii="Garamond" w:hAnsi="Garamond" w:eastAsia="Calibri" w:cs=""/>
                <w:strike/>
                <w:kern w:val="0"/>
                <w:sz w:val="24"/>
                <w:szCs w:val="24"/>
                <w:lang w:val="it-IT" w:eastAsia="en-US" w:bidi="ar-SA"/>
              </w:rPr>
            </w:pPr>
            <w:r>
              <w:rPr>
                <w:rFonts w:eastAsia="Calibri" w:cs="" w:ascii="Garamond" w:hAnsi="Garamond"/>
                <w:strike/>
                <w:kern w:val="0"/>
                <w:sz w:val="24"/>
                <w:szCs w:val="24"/>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rFonts w:ascii="Garamond" w:hAnsi="Garamond" w:eastAsia="Calibri" w:cs=""/>
                <w:kern w:val="0"/>
                <w:sz w:val="22"/>
                <w:szCs w:val="22"/>
                <w:lang w:val="it-IT" w:eastAsia="en-US" w:bidi="ar-SA"/>
              </w:rPr>
            </w:pPr>
            <w:r>
              <w:rPr>
                <w:rFonts w:eastAsia="Calibri" w:cs="" w:ascii="Garamond" w:hAnsi="Garamond"/>
                <w:color w:themeColor="background1" w:val="FFFFFF"/>
                <w:kern w:val="0"/>
                <w:sz w:val="24"/>
                <w:szCs w:val="24"/>
                <w:lang w:val="it-IT" w:eastAsia="en-US" w:bidi="ar-SA"/>
              </w:rPr>
              <w:t>e-mail /PEC</w:t>
            </w:r>
          </w:p>
        </w:tc>
        <w:tc>
          <w:tcPr>
            <w:tcW w:w="6853" w:type="dxa"/>
            <w:tcBorders/>
          </w:tcPr>
          <w:p>
            <w:pPr>
              <w:pStyle w:val="Normal"/>
              <w:widowControl/>
              <w:suppressAutoHyphens w:val="true"/>
              <w:spacing w:lineRule="auto" w:line="240" w:before="0" w:after="0"/>
              <w:jc w:val="both"/>
              <w:rPr>
                <w:rFonts w:ascii="Garamond" w:hAnsi="Garamond" w:eastAsia="Calibri" w:cs=""/>
                <w:strike/>
                <w:kern w:val="0"/>
                <w:sz w:val="24"/>
                <w:szCs w:val="24"/>
                <w:lang w:val="it-IT" w:eastAsia="en-US" w:bidi="ar-SA"/>
              </w:rPr>
            </w:pPr>
            <w:r>
              <w:rPr>
                <w:rFonts w:eastAsia="Calibri" w:cs="" w:ascii="Garamond" w:hAnsi="Garamond"/>
                <w:strike/>
                <w:kern w:val="0"/>
                <w:sz w:val="24"/>
                <w:szCs w:val="24"/>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rFonts w:ascii="Garamond" w:hAnsi="Garamond" w:eastAsia="Calibri" w:cs=""/>
                <w:kern w:val="0"/>
                <w:sz w:val="22"/>
                <w:szCs w:val="22"/>
                <w:lang w:val="it-IT" w:eastAsia="en-US" w:bidi="ar-SA"/>
              </w:rPr>
            </w:pPr>
            <w:r>
              <w:rPr>
                <w:rFonts w:eastAsia="Calibri" w:cs="" w:ascii="Garamond" w:hAnsi="Garamond"/>
                <w:color w:themeColor="background1" w:val="FFFFFF"/>
                <w:kern w:val="0"/>
                <w:sz w:val="24"/>
                <w:szCs w:val="24"/>
                <w:lang w:val="it-IT" w:eastAsia="en-US" w:bidi="ar-SA"/>
              </w:rPr>
              <w:t>Forma di partecipazione alla procedura</w:t>
            </w:r>
          </w:p>
        </w:tc>
        <w:tc>
          <w:tcPr>
            <w:tcW w:w="6853" w:type="dxa"/>
            <w:tcBorders/>
          </w:tcPr>
          <w:p>
            <w:pPr>
              <w:pStyle w:val="Normal"/>
              <w:widowControl/>
              <w:suppressAutoHyphens w:val="true"/>
              <w:spacing w:lineRule="auto" w:line="240" w:before="0" w:after="0"/>
              <w:jc w:val="both"/>
              <w:rPr>
                <w:rFonts w:ascii="Garamond" w:hAnsi="Garamond" w:eastAsia="Calibri" w:cs=""/>
                <w:strike/>
                <w:kern w:val="0"/>
                <w:sz w:val="24"/>
                <w:szCs w:val="24"/>
                <w:lang w:val="it-IT" w:eastAsia="en-US" w:bidi="ar-SA"/>
              </w:rPr>
            </w:pPr>
            <w:r>
              <w:rPr>
                <w:rFonts w:eastAsia="Calibri" w:cs="" w:ascii="Garamond" w:hAnsi="Garamond"/>
                <w:strike/>
                <w:kern w:val="0"/>
                <w:sz w:val="24"/>
                <w:szCs w:val="24"/>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rFonts w:ascii="Garamond" w:hAnsi="Garamond" w:eastAsia="Calibri" w:cs=""/>
                <w:kern w:val="0"/>
                <w:sz w:val="22"/>
                <w:szCs w:val="22"/>
                <w:lang w:val="it-IT" w:eastAsia="en-US" w:bidi="ar-SA"/>
              </w:rPr>
            </w:pPr>
            <w:r>
              <w:rPr>
                <w:rFonts w:eastAsia="Calibri" w:cs="" w:ascii="Garamond" w:hAnsi="Garamond"/>
                <w:color w:themeColor="background1" w:val="FFFFFF"/>
                <w:kern w:val="0"/>
                <w:sz w:val="24"/>
                <w:szCs w:val="24"/>
                <w:lang w:val="it-IT" w:eastAsia="en-US" w:bidi="ar-SA"/>
              </w:rPr>
              <w:t>Lotto/i a cui si partecipa</w:t>
            </w:r>
          </w:p>
        </w:tc>
        <w:tc>
          <w:tcPr>
            <w:tcW w:w="6853" w:type="dxa"/>
            <w:tcBorders/>
          </w:tcPr>
          <w:p>
            <w:pPr>
              <w:pStyle w:val="Normal"/>
              <w:widowControl/>
              <w:suppressAutoHyphens w:val="true"/>
              <w:spacing w:lineRule="auto" w:line="240" w:before="0" w:after="0"/>
              <w:jc w:val="both"/>
              <w:rPr>
                <w:rFonts w:ascii="Garamond" w:hAnsi="Garamond" w:eastAsia="Calibri" w:cs=""/>
                <w:strike/>
                <w:kern w:val="0"/>
                <w:sz w:val="24"/>
                <w:szCs w:val="24"/>
                <w:lang w:val="it-IT" w:eastAsia="en-US" w:bidi="ar-SA"/>
              </w:rPr>
            </w:pPr>
            <w:r>
              <w:rPr>
                <w:rFonts w:eastAsia="Calibri" w:cs="" w:ascii="Garamond" w:hAnsi="Garamond"/>
                <w:strike/>
                <w:kern w:val="0"/>
                <w:sz w:val="24"/>
                <w:szCs w:val="24"/>
                <w:lang w:val="it-IT" w:eastAsia="en-US" w:bidi="ar-SA"/>
              </w:rPr>
            </w:r>
          </w:p>
        </w:tc>
      </w:tr>
    </w:tbl>
    <w:p>
      <w:pPr>
        <w:pStyle w:val="Normal"/>
        <w:jc w:val="both"/>
        <w:rPr>
          <w:rFonts w:ascii="Garamond" w:hAnsi="Garamond"/>
          <w:sz w:val="24"/>
          <w:szCs w:val="24"/>
        </w:rPr>
      </w:pPr>
      <w:r>
        <w:rPr>
          <w:rFonts w:ascii="Garamond" w:hAnsi="Garamond"/>
          <w:sz w:val="24"/>
          <w:szCs w:val="24"/>
        </w:rPr>
      </w:r>
    </w:p>
    <w:p>
      <w:pPr>
        <w:pStyle w:val="Normal"/>
        <w:jc w:val="both"/>
        <w:rPr>
          <w:rFonts w:ascii="Garamond" w:hAnsi="Garamond"/>
        </w:rPr>
      </w:pPr>
      <w:r>
        <w:rPr>
          <w:rFonts w:ascii="Garamond" w:hAnsi="Garamond"/>
          <w:sz w:val="24"/>
          <w:szCs w:val="24"/>
        </w:rPr>
        <w:t>Il/La sottoscritto/a                  nato a _________ il _________    CF ________</w:t>
      </w:r>
    </w:p>
    <w:p>
      <w:pPr>
        <w:pStyle w:val="Normal"/>
        <w:jc w:val="both"/>
        <w:rPr>
          <w:rFonts w:ascii="Garamond" w:hAnsi="Garamond"/>
        </w:rPr>
      </w:pPr>
      <w:r>
        <w:rPr>
          <w:rFonts w:ascii="Garamond" w:hAnsi="Garamond"/>
          <w:sz w:val="24"/>
          <w:szCs w:val="24"/>
        </w:rPr>
        <w:t xml:space="preserve">nella sua qualifica di: </w:t>
      </w:r>
    </w:p>
    <w:p>
      <w:pPr>
        <w:pStyle w:val="Normal"/>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 xml:space="preserve">Titolare </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 xml:space="preserve">Legale Rappresentante </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 xml:space="preserve">Institore </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 xml:space="preserve">Amministratore Unico </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 xml:space="preserve">Procuratore speciale o generale con mandato di rappresentanza con firma disgiunta </w:t>
      </w:r>
      <w:r>
        <w:rPr>
          <w:rFonts w:ascii="Garamond" w:hAnsi="Garamond"/>
          <w:i/>
          <w:sz w:val="24"/>
          <w:szCs w:val="24"/>
        </w:rPr>
        <w:t>(allegare la procura, tranne nel caso in cui l’attribuzione dell’incarico risulti dalla visura camerale)</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 xml:space="preserve">Procuratore speciale o generale con mandato di rappresentanza con firma congiunta della ditta che rappresenta </w:t>
      </w:r>
      <w:r>
        <w:rPr>
          <w:rFonts w:ascii="Garamond" w:hAnsi="Garamond"/>
          <w:i/>
          <w:sz w:val="24"/>
          <w:szCs w:val="24"/>
        </w:rPr>
        <w:t>(allegare la procura, tranne nel caso in cui l’attribuzione dell’incarico risulti dalla visura camerale)</w:t>
      </w:r>
    </w:p>
    <w:p>
      <w:pPr>
        <w:pStyle w:val="Normal"/>
        <w:spacing w:before="171" w:after="331"/>
        <w:jc w:val="both"/>
        <w:rPr>
          <w:rFonts w:ascii="Garamond" w:hAnsi="Garamond"/>
        </w:rPr>
      </w:pPr>
      <w:r>
        <w:rPr>
          <w:rFonts w:ascii="Garamond" w:hAnsi="Garamond"/>
          <w:b/>
          <w:bCs/>
          <w:sz w:val="24"/>
          <w:szCs w:val="24"/>
        </w:rPr>
        <w:t>Chiede di partecipare alla procedura aperta per l’affidamento del servizio di cui all’oggetto in qualità di:</w:t>
      </w:r>
    </w:p>
    <w:p>
      <w:pPr>
        <w:pStyle w:val="Normal"/>
        <w:spacing w:lineRule="auto" w:line="247" w:before="0" w:after="257"/>
        <w:ind w:left="45" w:right="51"/>
        <w:jc w:val="both"/>
        <w:rPr>
          <w:rFonts w:ascii="Garamond" w:hAnsi="Garamond"/>
        </w:rPr>
      </w:pPr>
      <w:r>
        <w:fldChar w:fldCharType="begin">
          <w:ffData>
            <w:name w:val="Bookmark"/>
            <w:enabled/>
            <w:calcOnExit w:val="0"/>
            <w:checkBox>
              <w:sizeAuto/>
            </w:checkBox>
          </w:ffData>
        </w:fldChar>
      </w:r>
      <w:r>
        <w:rPr>
          <w:rFonts w:eastAsia="Garamond" w:cs="Arial" w:ascii="Garamond" w:hAnsi="Garamond"/>
          <w:color w:val="000000"/>
          <w:spacing w:val="4"/>
          <w:sz w:val="24"/>
          <w:szCs w:val="24"/>
          <w:lang w:eastAsia="it-IT"/>
        </w:rPr>
        <w:instrText xml:space="preserve"> FORMCHECKBOX </w:instrText>
      </w:r>
      <w:r>
        <w:rPr>
          <w:rFonts w:eastAsia="Garamond" w:cs="Arial" w:ascii="Garamond" w:hAnsi="Garamond"/>
          <w:color w:val="000000"/>
          <w:spacing w:val="4"/>
          <w:sz w:val="24"/>
          <w:szCs w:val="24"/>
          <w:lang w:eastAsia="it-IT"/>
        </w:rPr>
        <w:fldChar w:fldCharType="separate"/>
      </w:r>
      <w:bookmarkStart w:id="0" w:name="Bookmark"/>
      <w:bookmarkStart w:id="1" w:name="Bookmark"/>
      <w:bookmarkEnd w:id="1"/>
      <w:r>
        <w:rPr>
          <w:rFonts w:eastAsia="Garamond" w:cs="Arial" w:ascii="Garamond" w:hAnsi="Garamond"/>
          <w:color w:val="000000"/>
          <w:spacing w:val="4"/>
          <w:sz w:val="24"/>
          <w:szCs w:val="24"/>
          <w:lang w:eastAsia="it-IT"/>
        </w:rPr>
      </w:r>
      <w:r>
        <w:rPr>
          <w:rFonts w:eastAsia="Garamond" w:cs="Arial" w:ascii="Garamond" w:hAnsi="Garamond"/>
          <w:color w:val="000000"/>
          <w:spacing w:val="4"/>
          <w:sz w:val="24"/>
          <w:szCs w:val="24"/>
          <w:lang w:eastAsia="it-IT"/>
        </w:rPr>
        <w:fldChar w:fldCharType="end"/>
      </w:r>
      <w:bookmarkStart w:id="2" w:name="Copia_Bookmark_1"/>
      <w:bookmarkStart w:id="3" w:name="Copia_Bookmark_1"/>
      <w:bookmarkEnd w:id="2"/>
      <w:bookmarkEnd w:id="3"/>
      <w:r>
        <w:rPr>
          <w:rFonts w:eastAsia="Garamond" w:cs="Arial" w:ascii="Garamond" w:hAnsi="Garamond"/>
          <w:color w:val="000000"/>
          <w:spacing w:val="4"/>
          <w:sz w:val="24"/>
          <w:szCs w:val="24"/>
          <w:lang w:eastAsia="it-IT"/>
        </w:rPr>
        <w:t xml:space="preserve"> </w:t>
      </w:r>
      <w:r>
        <w:rPr>
          <w:rFonts w:eastAsia="Garamond" w:cs="Garamond" w:ascii="Garamond" w:hAnsi="Garamond"/>
          <w:sz w:val="24"/>
          <w:szCs w:val="24"/>
          <w:lang w:eastAsia="it-IT"/>
        </w:rPr>
        <w:t>Professionista singolo (compilare riquadro A)</w:t>
      </w:r>
    </w:p>
    <w:p>
      <w:pPr>
        <w:pStyle w:val="Normal"/>
        <w:spacing w:lineRule="auto" w:line="247" w:before="0" w:after="257"/>
        <w:ind w:left="45" w:right="51"/>
        <w:jc w:val="both"/>
        <w:rPr>
          <w:rFonts w:ascii="Garamond" w:hAnsi="Garamond"/>
        </w:rPr>
      </w:pPr>
      <w:r>
        <w:fldChar w:fldCharType="begin">
          <w:ffData>
            <w:name w:val="Copia Copia Bookmark 1 1"/>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4" w:name="Copia_Copia_Bookmark_1_1"/>
      <w:bookmarkStart w:id="5" w:name="Copia_Copia_Bookmark_1_1"/>
      <w:bookmarkEnd w:id="5"/>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6" w:name="Copia_Copia_Bookmark_1_1"/>
      <w:bookmarkStart w:id="7" w:name="Copia_Copia_Copia_Bookmark_1_1_1"/>
      <w:bookmarkStart w:id="8" w:name="Copia_Copia_Bookmark_1_1"/>
      <w:bookmarkEnd w:id="6"/>
      <w:bookmarkEnd w:id="7"/>
      <w:bookmarkEnd w:id="8"/>
      <w:r>
        <w:rPr>
          <w:rFonts w:eastAsia="Garamond" w:cs="Arial" w:ascii="Garamond" w:hAnsi="Garamond"/>
          <w:spacing w:val="4"/>
          <w:sz w:val="24"/>
          <w:szCs w:val="24"/>
          <w:lang w:eastAsia="it-IT"/>
        </w:rPr>
        <w:t xml:space="preserve"> Associazione di liberi professionisti nelle forme di cui alla legge 23 novembre 1939 n. 1815 (studio associato) (compilare riquadro A per ogni professionista associato)</w:t>
      </w:r>
    </w:p>
    <w:p>
      <w:pPr>
        <w:pStyle w:val="Normal"/>
        <w:spacing w:lineRule="auto" w:line="247" w:before="0" w:after="257"/>
        <w:ind w:left="45" w:right="51"/>
        <w:jc w:val="both"/>
        <w:rPr>
          <w:rFonts w:ascii="Garamond" w:hAnsi="Garamond"/>
        </w:rPr>
      </w:pPr>
      <w:r>
        <w:fldChar w:fldCharType="begin">
          <w:ffData>
            <w:name w:val="Copia Bookmark 2"/>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9" w:name="Copia_Bookmark_2"/>
      <w:bookmarkStart w:id="10" w:name="Copia_Bookmark_2"/>
      <w:bookmarkEnd w:id="10"/>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11" w:name="Copia_Copia_Bookmark_2_1"/>
      <w:bookmarkStart w:id="12" w:name="Copia_Copia_Bookmark_2_1"/>
      <w:bookmarkStart w:id="13" w:name="Copia_Bookmark_2"/>
      <w:bookmarkEnd w:id="11"/>
      <w:bookmarkEnd w:id="12"/>
      <w:bookmarkEnd w:id="13"/>
      <w:r>
        <w:rPr>
          <w:rFonts w:eastAsia="Garamond" w:cs="Garamond" w:ascii="Garamond" w:hAnsi="Garamond"/>
          <w:sz w:val="24"/>
          <w:szCs w:val="24"/>
          <w:lang w:eastAsia="it-IT"/>
        </w:rPr>
        <w:t xml:space="preserve"> Società di professionisti (compilare riquadro B)</w:t>
      </w:r>
    </w:p>
    <w:p>
      <w:pPr>
        <w:pStyle w:val="Normal"/>
        <w:spacing w:lineRule="auto" w:line="247" w:before="0" w:after="257"/>
        <w:ind w:left="45" w:right="51"/>
        <w:jc w:val="both"/>
        <w:rPr>
          <w:rFonts w:ascii="Garamond" w:hAnsi="Garamond"/>
        </w:rPr>
      </w:pPr>
      <w:r>
        <w:fldChar w:fldCharType="begin">
          <w:ffData>
            <w:name w:val="Copia Bookmark 3"/>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14" w:name="Copia_Bookmark_3"/>
      <w:bookmarkStart w:id="15" w:name="Copia_Bookmark_3"/>
      <w:bookmarkEnd w:id="15"/>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16" w:name="Copia_Copia_Bookmark_3_1"/>
      <w:bookmarkStart w:id="17" w:name="Copia_Copia_Bookmark_3_1"/>
      <w:bookmarkStart w:id="18" w:name="Copia_Bookmark_3"/>
      <w:bookmarkEnd w:id="16"/>
      <w:bookmarkEnd w:id="17"/>
      <w:bookmarkEnd w:id="18"/>
      <w:r>
        <w:rPr>
          <w:rFonts w:eastAsia="Garamond" w:cs="Arial" w:ascii="Garamond" w:hAnsi="Garamond"/>
          <w:spacing w:val="4"/>
          <w:sz w:val="24"/>
          <w:szCs w:val="24"/>
          <w:lang w:eastAsia="it-IT"/>
        </w:rPr>
        <w:t xml:space="preserve"> </w:t>
      </w:r>
      <w:r>
        <w:rPr>
          <w:rFonts w:eastAsia="Garamond" w:cs="Garamond" w:ascii="Garamond" w:hAnsi="Garamond"/>
          <w:sz w:val="24"/>
          <w:szCs w:val="24"/>
          <w:lang w:eastAsia="it-IT"/>
        </w:rPr>
        <w:t>Società di Ingegneria (compilare riquadro B)</w:t>
      </w:r>
    </w:p>
    <w:p>
      <w:pPr>
        <w:pStyle w:val="Normal"/>
        <w:spacing w:lineRule="auto" w:line="247" w:before="0" w:after="0"/>
        <w:ind w:left="45" w:right="61"/>
        <w:jc w:val="both"/>
        <w:rPr>
          <w:rFonts w:ascii="Garamond" w:hAnsi="Garamond"/>
        </w:rPr>
      </w:pPr>
      <w:r>
        <w:fldChar w:fldCharType="begin">
          <w:ffData>
            <w:name w:val="Copia Bookmark 4"/>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19" w:name="Copia_Bookmark_4"/>
      <w:bookmarkStart w:id="20" w:name="Copia_Bookmark_4"/>
      <w:bookmarkEnd w:id="20"/>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21" w:name="Copia_Copia_Bookmark_4_1"/>
      <w:bookmarkStart w:id="22" w:name="Copia_Copia_Bookmark_4_1"/>
      <w:bookmarkStart w:id="23" w:name="Copia_Bookmark_4"/>
      <w:bookmarkEnd w:id="21"/>
      <w:bookmarkEnd w:id="22"/>
      <w:bookmarkEnd w:id="23"/>
      <w:r>
        <w:rPr>
          <w:rFonts w:eastAsia="Garamond" w:cs="Arial" w:ascii="Garamond" w:hAnsi="Garamond"/>
          <w:spacing w:val="4"/>
          <w:sz w:val="24"/>
          <w:szCs w:val="24"/>
          <w:lang w:eastAsia="it-IT"/>
        </w:rPr>
        <w:t xml:space="preserve"> </w:t>
      </w:r>
      <w:r>
        <w:rPr>
          <w:rFonts w:eastAsia="Garamond" w:cs="Garamond" w:ascii="Garamond" w:hAnsi="Garamond"/>
          <w:sz w:val="24"/>
          <w:szCs w:val="24"/>
          <w:lang w:eastAsia="it-IT"/>
        </w:rPr>
        <w:t>Prestatore di servizi di ingegneria e architettura stabilito in altri Stati membri</w:t>
      </w:r>
      <w:r>
        <w:rPr>
          <w:rFonts w:eastAsia="Garamond" w:cs="Garamond" w:ascii="Garamond" w:hAnsi="Garamond"/>
          <w:spacing w:val="1"/>
          <w:sz w:val="24"/>
          <w:szCs w:val="24"/>
          <w:lang w:eastAsia="it-IT"/>
        </w:rPr>
        <w:t xml:space="preserve"> identificati con i codici CPV da 74200000-1 a 74276400-8 e da 74310000-5 a 74323100-0 e 74874000-6 - e successivi aggiornamenti - stabiliti in altri Stati membri, costituiti conformemente alla legislazione vigente nei rispettivi Paesi</w:t>
      </w:r>
      <w:r>
        <w:rPr>
          <w:rFonts w:eastAsia="Garamond" w:cs="Garamond" w:ascii="Garamond" w:hAnsi="Garamond"/>
          <w:sz w:val="24"/>
          <w:szCs w:val="24"/>
          <w:lang w:eastAsia="it-IT"/>
        </w:rPr>
        <w:t xml:space="preserve"> (compilare riquadro A o B a seconda della tipologia di soggetto)</w:t>
      </w:r>
    </w:p>
    <w:p>
      <w:pPr>
        <w:pStyle w:val="Normal"/>
        <w:spacing w:lineRule="auto" w:line="247" w:before="0" w:after="0"/>
        <w:ind w:left="45" w:right="61"/>
        <w:jc w:val="both"/>
        <w:rPr>
          <w:rFonts w:ascii="Garamond" w:hAnsi="Garamond" w:eastAsia="Garamond" w:cs="Garamond"/>
          <w:sz w:val="24"/>
          <w:szCs w:val="24"/>
          <w:lang w:eastAsia="it-IT"/>
        </w:rPr>
      </w:pPr>
      <w:r>
        <w:rPr>
          <w:rFonts w:eastAsia="Garamond" w:cs="Garamond" w:ascii="Garamond" w:hAnsi="Garamond"/>
          <w:sz w:val="24"/>
          <w:szCs w:val="24"/>
          <w:lang w:eastAsia="it-IT"/>
        </w:rPr>
      </w:r>
    </w:p>
    <w:p>
      <w:pPr>
        <w:pStyle w:val="Normal"/>
        <w:spacing w:before="0" w:after="0"/>
        <w:ind w:left="45"/>
        <w:jc w:val="both"/>
        <w:rPr>
          <w:rFonts w:ascii="Garamond" w:hAnsi="Garamond"/>
        </w:rPr>
      </w:pPr>
      <w:r>
        <w:fldChar w:fldCharType="begin">
          <w:ffData>
            <w:name w:val="Copia Bookmark 5"/>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24" w:name="Copia_Bookmark_5"/>
      <w:bookmarkStart w:id="25" w:name="Copia_Bookmark_5"/>
      <w:bookmarkEnd w:id="25"/>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26" w:name="Copia_Copia_Bookmark_5_1"/>
      <w:bookmarkStart w:id="27" w:name="Copia_Copia_Bookmark_5_1"/>
      <w:bookmarkStart w:id="28" w:name="Copia_Bookmark_5"/>
      <w:bookmarkEnd w:id="26"/>
      <w:bookmarkEnd w:id="27"/>
      <w:bookmarkEnd w:id="28"/>
      <w:r>
        <w:rPr>
          <w:rFonts w:eastAsia="Garamond" w:cs="Arial" w:ascii="Garamond" w:hAnsi="Garamond"/>
          <w:spacing w:val="4"/>
          <w:sz w:val="24"/>
          <w:szCs w:val="24"/>
          <w:lang w:eastAsia="it-IT"/>
        </w:rPr>
        <w:t xml:space="preserve"> </w:t>
      </w:r>
      <w:r>
        <w:rPr>
          <w:rFonts w:eastAsia="Garamond" w:cs="Garamond" w:ascii="Garamond" w:hAnsi="Garamond"/>
          <w:sz w:val="24"/>
          <w:szCs w:val="24"/>
          <w:lang w:eastAsia="it-IT"/>
        </w:rPr>
        <w:t>Raggruppamento temporaneo costituito o da costituirsi (</w:t>
      </w:r>
      <w:r>
        <w:rPr>
          <w:rFonts w:eastAsia="Garamond" w:cs="Garamond" w:ascii="Garamond" w:hAnsi="Garamond"/>
          <w:i/>
          <w:iCs/>
          <w:sz w:val="24"/>
          <w:szCs w:val="24"/>
          <w:lang w:eastAsia="it-IT"/>
        </w:rPr>
        <w:t>in caso di raggruppamento di singoli professionisti, compilare riquadro A per ogni professionista associato; in caso di raggruppamento di società di professionisti/ingegneria, compilare riquadro B per ogni società; in caso raggruppamento misto, compilare riquadro A+B, per ogni componente</w:t>
      </w:r>
      <w:r>
        <w:rPr>
          <w:rFonts w:eastAsia="Garamond" w:cs="Garamond" w:ascii="Garamond" w:hAnsi="Garamond"/>
          <w:sz w:val="24"/>
          <w:szCs w:val="24"/>
          <w:lang w:eastAsia="it-IT"/>
        </w:rPr>
        <w:t>)</w:t>
      </w:r>
    </w:p>
    <w:p>
      <w:pPr>
        <w:pStyle w:val="Normal"/>
        <w:spacing w:before="0" w:after="0"/>
        <w:ind w:left="45"/>
        <w:jc w:val="both"/>
        <w:rPr>
          <w:rFonts w:ascii="Garamond" w:hAnsi="Garamond" w:eastAsia="Garamond" w:cs="Garamond"/>
          <w:sz w:val="24"/>
          <w:szCs w:val="24"/>
          <w:lang w:eastAsia="it-IT"/>
        </w:rPr>
      </w:pPr>
      <w:r>
        <w:rPr>
          <w:rFonts w:eastAsia="Garamond" w:cs="Garamond" w:ascii="Garamond" w:hAnsi="Garamond"/>
          <w:sz w:val="24"/>
          <w:szCs w:val="24"/>
          <w:lang w:eastAsia="it-IT"/>
        </w:rPr>
      </w:r>
    </w:p>
    <w:p>
      <w:pPr>
        <w:pStyle w:val="Normal"/>
        <w:jc w:val="both"/>
        <w:rPr>
          <w:rFonts w:ascii="Garamond" w:hAnsi="Garamond"/>
        </w:rPr>
      </w:pPr>
      <w:r>
        <w:fldChar w:fldCharType="begin">
          <w:ffData>
            <w:name w:val="Copia Bookmark 6"/>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29" w:name="Copia_Bookmark_6"/>
      <w:bookmarkStart w:id="30" w:name="Copia_Bookmark_6"/>
      <w:bookmarkEnd w:id="30"/>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31" w:name="Copia_Copia_Bookmark_6_1"/>
      <w:bookmarkStart w:id="32" w:name="Copia_Copia_Bookmark_6_1"/>
      <w:bookmarkStart w:id="33" w:name="Copia_Bookmark_6"/>
      <w:bookmarkEnd w:id="31"/>
      <w:bookmarkEnd w:id="32"/>
      <w:bookmarkEnd w:id="33"/>
      <w:r>
        <w:rPr>
          <w:rFonts w:eastAsia="Garamond" w:cs="Arial" w:ascii="Garamond" w:hAnsi="Garamond"/>
          <w:spacing w:val="4"/>
          <w:sz w:val="24"/>
          <w:szCs w:val="24"/>
          <w:lang w:eastAsia="it-IT"/>
        </w:rPr>
        <w:t xml:space="preserve"> </w:t>
      </w:r>
      <w:r>
        <w:rPr>
          <w:rFonts w:eastAsia="Garamond" w:cs="Garamond" w:ascii="Garamond" w:hAnsi="Garamond"/>
          <w:sz w:val="24"/>
          <w:szCs w:val="24"/>
          <w:lang w:eastAsia="it-IT"/>
        </w:rPr>
        <w:t>Consorzio stabile di società di professionisti o di società di ingegneria (</w:t>
      </w:r>
      <w:r>
        <w:rPr>
          <w:rFonts w:eastAsia="Garamond" w:cs="Garamond" w:ascii="Garamond" w:hAnsi="Garamond"/>
          <w:i/>
          <w:iCs/>
          <w:sz w:val="24"/>
          <w:szCs w:val="24"/>
          <w:lang w:eastAsia="it-IT"/>
        </w:rPr>
        <w:t>anche in forma mista</w:t>
      </w:r>
      <w:r>
        <w:rPr>
          <w:rFonts w:eastAsia="Garamond" w:cs="Garamond" w:ascii="Garamond" w:hAnsi="Garamond"/>
          <w:sz w:val="24"/>
          <w:szCs w:val="24"/>
          <w:lang w:eastAsia="it-IT"/>
        </w:rPr>
        <w:t>) (</w:t>
      </w:r>
      <w:r>
        <w:rPr>
          <w:rFonts w:eastAsia="Garamond" w:cs="Garamond" w:ascii="Garamond" w:hAnsi="Garamond"/>
          <w:i/>
          <w:iCs/>
          <w:sz w:val="24"/>
          <w:szCs w:val="24"/>
          <w:lang w:eastAsia="it-IT"/>
        </w:rPr>
        <w:t>compilare riquadro B, indicando i dati di ogni consorziato</w:t>
      </w:r>
      <w:r>
        <w:rPr>
          <w:rFonts w:eastAsia="Garamond" w:cs="Garamond" w:ascii="Garamond" w:hAnsi="Garamond"/>
          <w:sz w:val="24"/>
          <w:szCs w:val="24"/>
          <w:lang w:eastAsia="it-IT"/>
        </w:rPr>
        <w:t xml:space="preserve">) </w:t>
      </w:r>
    </w:p>
    <w:p>
      <w:pPr>
        <w:pStyle w:val="Normal"/>
        <w:spacing w:lineRule="auto" w:line="247" w:before="240" w:after="240"/>
        <w:ind w:left="45" w:right="51"/>
        <w:jc w:val="both"/>
        <w:rPr>
          <w:rFonts w:ascii="Garamond" w:hAnsi="Garamond"/>
        </w:rPr>
      </w:pPr>
      <w:r>
        <w:fldChar w:fldCharType="begin">
          <w:ffData>
            <w:name w:val="Copia Bookmark 7"/>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34" w:name="Copia_Bookmark_7"/>
      <w:bookmarkStart w:id="35" w:name="Copia_Bookmark_7"/>
      <w:bookmarkEnd w:id="35"/>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36" w:name="Copia_Copia_Bookmark_7_1"/>
      <w:bookmarkStart w:id="37" w:name="Copia_Copia_Bookmark_7_1"/>
      <w:bookmarkStart w:id="38" w:name="Copia_Bookmark_7"/>
      <w:bookmarkEnd w:id="36"/>
      <w:bookmarkEnd w:id="37"/>
      <w:bookmarkEnd w:id="38"/>
      <w:r>
        <w:rPr>
          <w:rFonts w:eastAsia="Garamond" w:cs="Garamond" w:ascii="Garamond" w:hAnsi="Garamond"/>
          <w:sz w:val="24"/>
          <w:szCs w:val="24"/>
          <w:lang w:eastAsia="it-IT"/>
        </w:rPr>
        <w:t xml:space="preserve"> GEIE (</w:t>
      </w:r>
      <w:r>
        <w:rPr>
          <w:rFonts w:eastAsia="Garamond" w:cs="Garamond" w:ascii="Garamond" w:hAnsi="Garamond"/>
          <w:i/>
          <w:iCs/>
          <w:sz w:val="24"/>
          <w:szCs w:val="24"/>
          <w:lang w:eastAsia="it-IT"/>
        </w:rPr>
        <w:t>compilare riquadro B</w:t>
      </w:r>
      <w:r>
        <w:rPr>
          <w:rFonts w:eastAsia="Garamond" w:cs="Garamond" w:ascii="Garamond" w:hAnsi="Garamond"/>
          <w:sz w:val="24"/>
          <w:szCs w:val="24"/>
          <w:lang w:eastAsia="it-IT"/>
        </w:rPr>
        <w:t xml:space="preserve">) </w:t>
      </w:r>
    </w:p>
    <w:p>
      <w:pPr>
        <w:pStyle w:val="Normal"/>
        <w:spacing w:lineRule="auto" w:line="247" w:before="240" w:after="240"/>
        <w:ind w:left="45" w:right="51"/>
        <w:jc w:val="both"/>
        <w:rPr>
          <w:rFonts w:ascii="Garamond" w:hAnsi="Garamond"/>
        </w:rPr>
      </w:pPr>
      <w:r>
        <w:fldChar w:fldCharType="begin">
          <w:ffData>
            <w:name w:val="Copia Bookmark 8"/>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39" w:name="Copia_Bookmark_8"/>
      <w:bookmarkStart w:id="40" w:name="Copia_Bookmark_8"/>
      <w:bookmarkEnd w:id="40"/>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41" w:name="Copia_Copia_Bookmark_8_1"/>
      <w:bookmarkStart w:id="42" w:name="Copia_Copia_Bookmark_8_1"/>
      <w:bookmarkStart w:id="43" w:name="Copia_Bookmark_8"/>
      <w:bookmarkEnd w:id="41"/>
      <w:bookmarkEnd w:id="42"/>
      <w:bookmarkEnd w:id="43"/>
      <w:r>
        <w:rPr>
          <w:rFonts w:eastAsia="Garamond" w:cs="Arial" w:ascii="Garamond" w:hAnsi="Garamond"/>
          <w:spacing w:val="4"/>
          <w:sz w:val="24"/>
          <w:szCs w:val="24"/>
          <w:lang w:eastAsia="it-IT"/>
        </w:rPr>
        <w:t xml:space="preserve"> </w:t>
      </w:r>
      <w:r>
        <w:rPr>
          <w:rFonts w:eastAsia="Garamond" w:cs="Garamond" w:ascii="Garamond" w:hAnsi="Garamond"/>
          <w:sz w:val="24"/>
          <w:szCs w:val="24"/>
          <w:lang w:eastAsia="it-IT"/>
        </w:rPr>
        <w:t xml:space="preserve">Consorzio stabile </w:t>
      </w:r>
      <w:r>
        <w:rPr>
          <w:rFonts w:eastAsia="Garamond" w:cs="Garamond" w:ascii="Garamond" w:hAnsi="Garamond"/>
          <w:spacing w:val="1"/>
          <w:sz w:val="24"/>
          <w:szCs w:val="24"/>
          <w:lang w:eastAsia="it-IT"/>
        </w:rPr>
        <w:t xml:space="preserve">professionale ai sensi dell’articolo 12 della legge 81/2017 </w:t>
      </w:r>
      <w:r>
        <w:rPr>
          <w:rFonts w:eastAsia="Garamond" w:cs="Garamond" w:ascii="Garamond" w:hAnsi="Garamond"/>
          <w:sz w:val="24"/>
          <w:szCs w:val="24"/>
          <w:lang w:eastAsia="it-IT"/>
        </w:rPr>
        <w:t>(</w:t>
      </w:r>
      <w:r>
        <w:rPr>
          <w:rFonts w:eastAsia="Garamond" w:cs="Garamond" w:ascii="Garamond" w:hAnsi="Garamond"/>
          <w:i/>
          <w:iCs/>
          <w:sz w:val="24"/>
          <w:szCs w:val="24"/>
          <w:lang w:eastAsia="it-IT"/>
        </w:rPr>
        <w:t>compilare riquadro B, indicando i dati di ogni consorziato</w:t>
      </w:r>
      <w:r>
        <w:rPr>
          <w:rFonts w:eastAsia="Garamond" w:cs="Garamond" w:ascii="Garamond" w:hAnsi="Garamond"/>
          <w:sz w:val="24"/>
          <w:szCs w:val="24"/>
          <w:lang w:eastAsia="it-IT"/>
        </w:rPr>
        <w:t>)</w:t>
      </w:r>
    </w:p>
    <w:p>
      <w:pPr>
        <w:pStyle w:val="Normal"/>
        <w:spacing w:lineRule="auto" w:line="247" w:before="240" w:after="240"/>
        <w:ind w:left="45" w:right="51"/>
        <w:jc w:val="both"/>
        <w:rPr>
          <w:rFonts w:ascii="Garamond" w:hAnsi="Garamond"/>
        </w:rPr>
      </w:pPr>
      <w:r>
        <w:fldChar w:fldCharType="begin">
          <w:ffData>
            <w:name w:val="Copia Bookmark 9"/>
            <w:enabled/>
            <w:calcOnExit w:val="0"/>
            <w:checkBox>
              <w:sizeAuto/>
            </w:checkBox>
          </w:ffData>
        </w:fldChar>
      </w:r>
      <w:r>
        <w:rPr>
          <w:rFonts w:eastAsia="Garamond" w:cs="Arial" w:ascii="Garamond" w:hAnsi="Garamond"/>
          <w:spacing w:val="4"/>
          <w:sz w:val="24"/>
          <w:szCs w:val="24"/>
          <w:lang w:eastAsia="it-IT"/>
        </w:rPr>
        <w:instrText xml:space="preserve"> FORMCHECKBOX </w:instrText>
      </w:r>
      <w:r>
        <w:rPr>
          <w:rFonts w:eastAsia="Garamond" w:cs="Arial" w:ascii="Garamond" w:hAnsi="Garamond"/>
          <w:spacing w:val="4"/>
          <w:sz w:val="24"/>
          <w:szCs w:val="24"/>
          <w:lang w:eastAsia="it-IT"/>
        </w:rPr>
        <w:fldChar w:fldCharType="separate"/>
      </w:r>
      <w:bookmarkStart w:id="44" w:name="Copia_Bookmark_9"/>
      <w:bookmarkStart w:id="45" w:name="Copia_Bookmark_9"/>
      <w:bookmarkEnd w:id="45"/>
      <w:r>
        <w:rPr>
          <w:rFonts w:eastAsia="Garamond" w:cs="Arial" w:ascii="Garamond" w:hAnsi="Garamond"/>
          <w:spacing w:val="4"/>
          <w:sz w:val="24"/>
          <w:szCs w:val="24"/>
          <w:lang w:eastAsia="it-IT"/>
        </w:rPr>
      </w:r>
      <w:r>
        <w:rPr>
          <w:rFonts w:eastAsia="Garamond" w:cs="Arial" w:ascii="Garamond" w:hAnsi="Garamond"/>
          <w:spacing w:val="4"/>
          <w:sz w:val="24"/>
          <w:szCs w:val="24"/>
          <w:lang w:eastAsia="it-IT"/>
        </w:rPr>
        <w:fldChar w:fldCharType="end"/>
      </w:r>
      <w:bookmarkStart w:id="46" w:name="Copia_Copia_Bookmark_9_1"/>
      <w:bookmarkStart w:id="47" w:name="Copia_Copia_Bookmark_9_1"/>
      <w:bookmarkStart w:id="48" w:name="Copia_Bookmark_9"/>
      <w:bookmarkEnd w:id="46"/>
      <w:bookmarkEnd w:id="47"/>
      <w:bookmarkEnd w:id="48"/>
      <w:r>
        <w:rPr>
          <w:rFonts w:eastAsia="Garamond" w:cs="Arial" w:ascii="Garamond" w:hAnsi="Garamond"/>
          <w:spacing w:val="4"/>
          <w:sz w:val="24"/>
          <w:szCs w:val="24"/>
          <w:lang w:eastAsia="it-IT"/>
        </w:rPr>
        <w:t xml:space="preserve"> </w:t>
      </w:r>
      <w:r>
        <w:rPr>
          <w:rFonts w:eastAsia="Garamond" w:cs="Garamond" w:ascii="Garamond" w:hAnsi="Garamond"/>
          <w:sz w:val="24"/>
          <w:szCs w:val="24"/>
          <w:lang w:eastAsia="it-IT"/>
        </w:rPr>
        <w:t>Rete dotata di organo comune o rete sprovvista di organo comune o con organo comune privo di rappresentanza</w:t>
      </w:r>
      <w:r>
        <w:rPr>
          <w:rFonts w:ascii="Garamond" w:hAnsi="Garamond"/>
          <w:sz w:val="24"/>
          <w:szCs w:val="24"/>
        </w:rPr>
        <w:t xml:space="preserve"> (</w:t>
      </w:r>
      <w:r>
        <w:rPr>
          <w:rFonts w:eastAsia="Garamond" w:cs="Garamond" w:ascii="Garamond" w:hAnsi="Garamond"/>
          <w:i/>
          <w:iCs/>
          <w:sz w:val="24"/>
          <w:szCs w:val="24"/>
          <w:lang w:eastAsia="it-IT"/>
        </w:rPr>
        <w:t>in caso di aggregazioni di singoli professionisti, compilare riquadro A per ogni professionista associato; in caso di aggregazione di società di professionisti/ingegneria, compilare riquadro B per ogni società; in caso aggregazione mista, compilare riquadro A+B, per ogni componente</w:t>
      </w:r>
      <w:r>
        <w:rPr>
          <w:rFonts w:eastAsia="Garamond" w:cs="Garamond" w:ascii="Garamond" w:hAnsi="Garamond"/>
          <w:sz w:val="24"/>
          <w:szCs w:val="24"/>
          <w:lang w:eastAsia="it-IT"/>
        </w:rPr>
        <w:t>)</w:t>
      </w:r>
    </w:p>
    <w:p>
      <w:pPr>
        <w:pStyle w:val="Normal"/>
        <w:jc w:val="both"/>
        <w:rPr>
          <w:rFonts w:ascii="Garamond" w:hAnsi="Garamond"/>
        </w:rPr>
      </w:pPr>
      <w:r>
        <w:fldChar w:fldCharType="begin">
          <w:ffData>
            <w:name w:val="Copia Bookmark 10"/>
            <w:enabled/>
            <w:calcOnExit w:val="0"/>
            <w:checkBox>
              <w:sizeAuto/>
            </w:checkBox>
          </w:ffData>
        </w:fldChar>
      </w:r>
      <w:r>
        <w:rPr>
          <w:rFonts w:eastAsia="Garamond" w:cs="Arial" w:ascii="Garamond" w:hAnsi="Garamond"/>
          <w:color w:val="000000"/>
          <w:spacing w:val="4"/>
          <w:sz w:val="24"/>
          <w:szCs w:val="24"/>
          <w:lang w:eastAsia="it-IT"/>
        </w:rPr>
        <w:instrText xml:space="preserve"> FORMCHECKBOX </w:instrText>
      </w:r>
      <w:r>
        <w:rPr>
          <w:rFonts w:eastAsia="Garamond" w:cs="Arial" w:ascii="Garamond" w:hAnsi="Garamond"/>
          <w:color w:val="000000"/>
          <w:spacing w:val="4"/>
          <w:sz w:val="24"/>
          <w:szCs w:val="24"/>
          <w:lang w:eastAsia="it-IT"/>
        </w:rPr>
        <w:fldChar w:fldCharType="separate"/>
      </w:r>
      <w:bookmarkStart w:id="49" w:name="Copia_Bookmark_10"/>
      <w:bookmarkStart w:id="50" w:name="Copia_Bookmark_10"/>
      <w:bookmarkEnd w:id="50"/>
      <w:r>
        <w:rPr>
          <w:rFonts w:eastAsia="Garamond" w:cs="Arial" w:ascii="Garamond" w:hAnsi="Garamond"/>
          <w:color w:val="000000"/>
          <w:spacing w:val="4"/>
          <w:sz w:val="24"/>
          <w:szCs w:val="24"/>
          <w:lang w:eastAsia="it-IT"/>
        </w:rPr>
      </w:r>
      <w:r>
        <w:rPr>
          <w:rFonts w:eastAsia="Garamond" w:cs="Arial" w:ascii="Garamond" w:hAnsi="Garamond"/>
          <w:color w:val="000000"/>
          <w:spacing w:val="4"/>
          <w:sz w:val="24"/>
          <w:szCs w:val="24"/>
          <w:lang w:eastAsia="it-IT"/>
        </w:rPr>
        <w:fldChar w:fldCharType="end"/>
      </w:r>
      <w:bookmarkStart w:id="51" w:name="Copia_Copia_Bookmark_10_1"/>
      <w:bookmarkStart w:id="52" w:name="Copia_Copia_Bookmark_10_1"/>
      <w:bookmarkStart w:id="53" w:name="Copia_Bookmark_10"/>
      <w:bookmarkEnd w:id="51"/>
      <w:bookmarkEnd w:id="52"/>
      <w:bookmarkEnd w:id="53"/>
      <w:r>
        <w:rPr>
          <w:rFonts w:eastAsia="Garamond" w:cs="Arial" w:ascii="Garamond" w:hAnsi="Garamond"/>
          <w:color w:val="000000"/>
          <w:spacing w:val="4"/>
          <w:sz w:val="24"/>
          <w:szCs w:val="24"/>
          <w:lang w:eastAsia="it-IT"/>
        </w:rPr>
        <w:t xml:space="preserve"> </w:t>
      </w:r>
      <w:r>
        <w:rPr>
          <w:rFonts w:eastAsia="Garamond" w:cs="Garamond" w:ascii="Garamond" w:hAnsi="Garamond"/>
          <w:sz w:val="24"/>
          <w:szCs w:val="24"/>
          <w:lang w:eastAsia="it-IT"/>
        </w:rPr>
        <w:t>A</w:t>
      </w:r>
      <w:r>
        <w:rPr>
          <w:rFonts w:ascii="Garamond" w:hAnsi="Garamond"/>
          <w:sz w:val="24"/>
          <w:szCs w:val="24"/>
        </w:rPr>
        <w:t>ltro soggetto abilitato in forza del diritto nazionale, ex articolo 10, comma 1, legge 238/2021</w:t>
      </w:r>
      <w:r>
        <w:rPr>
          <w:rFonts w:ascii="Garamond" w:hAnsi="Garamond"/>
          <w:i/>
          <w:sz w:val="24"/>
          <w:szCs w:val="24"/>
        </w:rPr>
        <w:t xml:space="preserve"> (compilare il pertinente riquadro A o B);</w:t>
      </w:r>
    </w:p>
    <w:p>
      <w:pPr>
        <w:pStyle w:val="Normal"/>
        <w:jc w:val="both"/>
        <w:rPr>
          <w:rFonts w:ascii="Garamond" w:hAnsi="Garamond"/>
          <w:sz w:val="24"/>
          <w:szCs w:val="24"/>
        </w:rPr>
      </w:pPr>
      <w:r>
        <w:rPr>
          <w:rFonts w:ascii="Garamond" w:hAnsi="Garamond"/>
          <w:sz w:val="24"/>
          <w:szCs w:val="24"/>
        </w:rPr>
      </w:r>
    </w:p>
    <w:p>
      <w:pPr>
        <w:pStyle w:val="Normal"/>
        <w:widowControl w:val="false"/>
        <w:numPr>
          <w:ilvl w:val="0"/>
          <w:numId w:val="0"/>
        </w:numPr>
        <w:suppressAutoHyphens w:val="false"/>
        <w:spacing w:before="81" w:after="0"/>
        <w:ind w:hanging="3" w:left="223"/>
        <w:outlineLvl w:val="0"/>
        <w:rPr>
          <w:rFonts w:ascii="Garamond" w:hAnsi="Garamond"/>
        </w:rPr>
      </w:pPr>
      <w:r>
        <w:rPr>
          <w:rFonts w:eastAsia="Times New Roman" w:cs="Times New Roman" w:ascii="Garamond" w:hAnsi="Garamond"/>
          <w:b/>
          <w:kern w:val="2"/>
          <w:sz w:val="24"/>
          <w:szCs w:val="24"/>
          <w:u w:val="single"/>
          <w:lang w:eastAsia="zh-CN"/>
        </w:rPr>
        <w:t>A - PROFESSIONISTA SINGOLO/PROFESSIONISTA ASSOCIATO/PROFESSIONISTA SINGOLO COMPONENTE RAGGRUPPAMENTO</w:t>
      </w:r>
    </w:p>
    <w:p>
      <w:pPr>
        <w:pStyle w:val="Normal"/>
        <w:widowControl w:val="false"/>
        <w:suppressAutoHyphens w:val="false"/>
        <w:spacing w:lineRule="auto" w:line="240" w:before="7" w:after="0"/>
        <w:rPr>
          <w:rFonts w:ascii="Garamond" w:hAnsi="Garamond" w:eastAsia="Garamond" w:cs="Times New Roman"/>
          <w:b/>
          <w:sz w:val="24"/>
          <w:szCs w:val="24"/>
          <w:lang w:eastAsia="it-IT" w:bidi="it-IT"/>
        </w:rPr>
      </w:pPr>
      <w:r>
        <w:rPr>
          <w:rFonts w:eastAsia="Garamond" w:cs="Times New Roman" w:ascii="Garamond" w:hAnsi="Garamond"/>
          <w:b/>
          <w:sz w:val="24"/>
          <w:szCs w:val="24"/>
          <w:lang w:eastAsia="it-IT" w:bidi="it-IT"/>
        </w:rPr>
      </w:r>
    </w:p>
    <w:tbl>
      <w:tblPr>
        <w:tblStyle w:val="TableNormal"/>
        <w:tblW w:w="9828" w:type="dxa"/>
        <w:jc w:val="left"/>
        <w:tblInd w:w="120" w:type="dxa"/>
        <w:tblLayout w:type="fixed"/>
        <w:tblCellMar>
          <w:top w:w="0" w:type="dxa"/>
          <w:left w:w="5" w:type="dxa"/>
          <w:bottom w:w="0" w:type="dxa"/>
          <w:right w:w="5" w:type="dxa"/>
        </w:tblCellMar>
        <w:tblLook w:val="01e0" w:firstRow="1" w:noVBand="0" w:lastRow="1" w:firstColumn="1" w:lastColumn="1" w:noHBand="0"/>
      </w:tblPr>
      <w:tblGrid>
        <w:gridCol w:w="2585"/>
        <w:gridCol w:w="1549"/>
        <w:gridCol w:w="1391"/>
        <w:gridCol w:w="2994"/>
        <w:gridCol w:w="567"/>
        <w:gridCol w:w="742"/>
      </w:tblGrid>
      <w:tr>
        <w:trPr>
          <w:trHeight w:val="551"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COGNOME</w:t>
            </w:r>
          </w:p>
        </w:tc>
        <w:tc>
          <w:tcPr>
            <w:tcW w:w="29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NOME</w:t>
            </w:r>
          </w:p>
        </w:tc>
        <w:tc>
          <w:tcPr>
            <w:tcW w:w="130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306"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exact" w:line="246" w:before="40"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NATO A</w:t>
            </w:r>
          </w:p>
        </w:tc>
        <w:tc>
          <w:tcPr>
            <w:tcW w:w="29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exact" w:line="246" w:before="40"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IL</w:t>
            </w:r>
          </w:p>
        </w:tc>
        <w:tc>
          <w:tcPr>
            <w:tcW w:w="130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51"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CODICE FISCALE</w:t>
            </w:r>
          </w:p>
        </w:tc>
        <w:tc>
          <w:tcPr>
            <w:tcW w:w="29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PARTITA IVA</w:t>
            </w:r>
          </w:p>
        </w:tc>
        <w:tc>
          <w:tcPr>
            <w:tcW w:w="130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51"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RESIDENTE A</w:t>
            </w:r>
          </w:p>
        </w:tc>
        <w:tc>
          <w:tcPr>
            <w:tcW w:w="15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VIA/P.ZZA</w:t>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67"/>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w:t>
            </w:r>
          </w:p>
        </w:tc>
        <w:tc>
          <w:tcPr>
            <w:tcW w:w="7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51"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SEDE DELL’ATTIVITÀ</w:t>
            </w:r>
          </w:p>
        </w:tc>
        <w:tc>
          <w:tcPr>
            <w:tcW w:w="15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VIA/P.ZZA</w:t>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67"/>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w:t>
            </w:r>
          </w:p>
        </w:tc>
        <w:tc>
          <w:tcPr>
            <w:tcW w:w="7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49"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TELEFONO</w:t>
            </w:r>
          </w:p>
        </w:tc>
        <w:tc>
          <w:tcPr>
            <w:tcW w:w="15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CELL.</w:t>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7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51"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FAX</w:t>
            </w:r>
          </w:p>
        </w:tc>
        <w:tc>
          <w:tcPr>
            <w:tcW w:w="15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E-MAIL</w:t>
            </w:r>
          </w:p>
        </w:tc>
        <w:tc>
          <w:tcPr>
            <w:tcW w:w="430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51"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63"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P.E.C.</w:t>
            </w:r>
          </w:p>
        </w:tc>
        <w:tc>
          <w:tcPr>
            <w:tcW w:w="7243"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842"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5" w:after="0"/>
              <w:jc w:val="left"/>
              <w:rPr>
                <w:rFonts w:ascii="Garamond" w:hAnsi="Garamond" w:eastAsia="Garamond" w:cs="Times New Roman"/>
                <w:b/>
                <w:kern w:val="0"/>
                <w:sz w:val="24"/>
                <w:szCs w:val="24"/>
                <w:lang w:val="en-US" w:eastAsia="it-IT" w:bidi="it-IT"/>
              </w:rPr>
            </w:pPr>
            <w:r>
              <w:rPr>
                <w:rFonts w:eastAsia="Garamond" w:cs="Times New Roman" w:ascii="Garamond" w:hAnsi="Garamond"/>
                <w:b/>
                <w:kern w:val="0"/>
                <w:sz w:val="24"/>
                <w:szCs w:val="24"/>
                <w:lang w:val="en-US" w:eastAsia="it-IT" w:bidi="it-IT"/>
              </w:rPr>
            </w:r>
          </w:p>
          <w:p>
            <w:pPr>
              <w:pStyle w:val="Normal"/>
              <w:widowControl w:val="false"/>
              <w:suppressAutoHyphens w:val="false"/>
              <w:spacing w:lineRule="auto" w:line="240" w:before="0"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TITOLO DI STUDIO</w:t>
            </w:r>
          </w:p>
        </w:tc>
        <w:tc>
          <w:tcPr>
            <w:tcW w:w="29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0"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ANNO</w:t>
            </w:r>
          </w:p>
          <w:p>
            <w:pPr>
              <w:pStyle w:val="Normal"/>
              <w:widowControl w:val="false"/>
              <w:suppressAutoHyphens w:val="false"/>
              <w:spacing w:lineRule="atLeast" w:line="260" w:before="9" w:after="0"/>
              <w:ind w:left="68" w:right="155"/>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ABILITAZIONE</w:t>
            </w:r>
          </w:p>
        </w:tc>
        <w:tc>
          <w:tcPr>
            <w:tcW w:w="130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75"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tLeast" w:line="270" w:before="18" w:after="0"/>
              <w:ind w:left="71" w:right="257"/>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COLLEGIO/ORDINE DI</w:t>
            </w:r>
          </w:p>
        </w:tc>
        <w:tc>
          <w:tcPr>
            <w:tcW w:w="29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tLeast" w:line="270" w:before="18" w:after="0"/>
              <w:ind w:left="68" w:right="114"/>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PROVINCIA/REGIONE</w:t>
            </w:r>
          </w:p>
        </w:tc>
        <w:tc>
          <w:tcPr>
            <w:tcW w:w="130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75" w:hRule="atLeast"/>
        </w:trPr>
        <w:tc>
          <w:tcPr>
            <w:tcW w:w="258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75"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 ISCRIZIONE</w:t>
            </w:r>
          </w:p>
        </w:tc>
        <w:tc>
          <w:tcPr>
            <w:tcW w:w="29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99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tLeast" w:line="260" w:before="28" w:after="0"/>
              <w:ind w:left="68" w:right="313"/>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ANNO DI ISCRIZIONE</w:t>
            </w:r>
          </w:p>
        </w:tc>
        <w:tc>
          <w:tcPr>
            <w:tcW w:w="130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bl>
    <w:p>
      <w:pPr>
        <w:pStyle w:val="Normal"/>
        <w:widowControl w:val="false"/>
        <w:suppressAutoHyphens w:val="false"/>
        <w:spacing w:lineRule="auto" w:line="240" w:before="11" w:after="0"/>
        <w:rPr>
          <w:rFonts w:ascii="Garamond" w:hAnsi="Garamond" w:eastAsia="Garamond" w:cs="Times New Roman"/>
          <w:b/>
          <w:sz w:val="24"/>
          <w:szCs w:val="24"/>
          <w:lang w:eastAsia="it-IT" w:bidi="it-IT"/>
        </w:rPr>
      </w:pPr>
      <w:r>
        <w:rPr>
          <w:rFonts w:eastAsia="Garamond" w:cs="Times New Roman" w:ascii="Garamond" w:hAnsi="Garamond"/>
          <w:b/>
          <w:sz w:val="24"/>
          <w:szCs w:val="24"/>
          <w:lang w:eastAsia="it-IT" w:bidi="it-IT"/>
        </w:rPr>
      </w:r>
    </w:p>
    <w:p>
      <w:pPr>
        <w:pStyle w:val="Normal"/>
        <w:spacing w:lineRule="auto" w:line="250" w:before="0" w:after="0"/>
        <w:ind w:hanging="251" w:left="528"/>
        <w:rPr>
          <w:rFonts w:ascii="Garamond" w:hAnsi="Garamond"/>
        </w:rPr>
      </w:pPr>
      <w:r>
        <w:rPr>
          <w:rFonts w:eastAsia="Times New Roman" w:cs="Times New Roman" w:ascii="Garamond" w:hAnsi="Garamond"/>
          <w:b/>
          <w:kern w:val="2"/>
          <w:sz w:val="24"/>
          <w:szCs w:val="24"/>
          <w:u w:val="single"/>
          <w:lang w:eastAsia="zh-CN"/>
        </w:rPr>
        <w:t>B – SOCIETÀ DI PROFESSIONISTI/SOCIETA’ DI INGEGNERIA/SOCIETÀ</w:t>
      </w:r>
      <w:r>
        <w:rPr>
          <w:rFonts w:eastAsia="Times New Roman" w:cs="Times New Roman" w:ascii="Garamond" w:hAnsi="Garamond"/>
          <w:b/>
          <w:kern w:val="2"/>
          <w:sz w:val="24"/>
          <w:szCs w:val="24"/>
          <w:lang w:eastAsia="zh-CN"/>
        </w:rPr>
        <w:t xml:space="preserve"> </w:t>
      </w:r>
      <w:r>
        <w:rPr>
          <w:rFonts w:eastAsia="Times New Roman" w:cs="Times New Roman" w:ascii="Garamond" w:hAnsi="Garamond"/>
          <w:b/>
          <w:kern w:val="2"/>
          <w:sz w:val="24"/>
          <w:szCs w:val="24"/>
          <w:u w:val="single"/>
          <w:lang w:eastAsia="zh-CN"/>
        </w:rPr>
        <w:t>COMPONENTE RAGGRUPPAMENTO/CONSORZIO STABILE</w:t>
      </w:r>
    </w:p>
    <w:p>
      <w:pPr>
        <w:pStyle w:val="Normal"/>
        <w:widowControl w:val="false"/>
        <w:suppressAutoHyphens w:val="false"/>
        <w:spacing w:lineRule="auto" w:line="240" w:before="8" w:after="0"/>
        <w:rPr>
          <w:rFonts w:ascii="Garamond" w:hAnsi="Garamond" w:eastAsia="Garamond" w:cs="Times New Roman"/>
          <w:b/>
          <w:sz w:val="24"/>
          <w:szCs w:val="24"/>
          <w:lang w:eastAsia="it-IT" w:bidi="it-IT"/>
        </w:rPr>
      </w:pPr>
      <w:r>
        <w:rPr>
          <w:rFonts w:eastAsia="Garamond" w:cs="Times New Roman" w:ascii="Garamond" w:hAnsi="Garamond"/>
          <w:b/>
          <w:sz w:val="24"/>
          <w:szCs w:val="24"/>
          <w:lang w:eastAsia="it-IT" w:bidi="it-IT"/>
        </w:rPr>
      </w:r>
    </w:p>
    <w:tbl>
      <w:tblPr>
        <w:tblStyle w:val="TableNormal"/>
        <w:tblW w:w="9842" w:type="dxa"/>
        <w:jc w:val="left"/>
        <w:tblInd w:w="125" w:type="dxa"/>
        <w:tblLayout w:type="fixed"/>
        <w:tblCellMar>
          <w:top w:w="0" w:type="dxa"/>
          <w:left w:w="5" w:type="dxa"/>
          <w:bottom w:w="0" w:type="dxa"/>
          <w:right w:w="5" w:type="dxa"/>
        </w:tblCellMar>
        <w:tblLook w:val="01e0" w:firstRow="1" w:noVBand="0" w:lastRow="1" w:firstColumn="1" w:lastColumn="1" w:noHBand="0"/>
      </w:tblPr>
      <w:tblGrid>
        <w:gridCol w:w="2560"/>
        <w:gridCol w:w="1560"/>
        <w:gridCol w:w="1421"/>
        <w:gridCol w:w="2977"/>
        <w:gridCol w:w="567"/>
        <w:gridCol w:w="757"/>
      </w:tblGrid>
      <w:tr>
        <w:trPr>
          <w:trHeight w:val="657" w:hRule="atLeast"/>
        </w:trPr>
        <w:tc>
          <w:tcPr>
            <w:tcW w:w="2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DENOMINAZIONE</w:t>
            </w:r>
          </w:p>
        </w:tc>
        <w:tc>
          <w:tcPr>
            <w:tcW w:w="7282"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9" w:hRule="atLeast"/>
        </w:trPr>
        <w:tc>
          <w:tcPr>
            <w:tcW w:w="2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ind w:left="71"/>
              <w:jc w:val="left"/>
              <w:rPr>
                <w:rFonts w:ascii="Garamond" w:hAnsi="Garamond" w:eastAsia="Garamond" w:cs="Times New Roman"/>
                <w:b/>
                <w:kern w:val="0"/>
                <w:sz w:val="24"/>
                <w:szCs w:val="24"/>
                <w:lang w:val="en-US" w:eastAsia="it-IT" w:bidi="it-IT"/>
              </w:rPr>
            </w:pPr>
            <w:r>
              <w:rPr>
                <w:rFonts w:eastAsia="Garamond" w:cs="Times New Roman" w:ascii="Garamond" w:hAnsi="Garamond"/>
                <w:b/>
                <w:kern w:val="0"/>
                <w:sz w:val="24"/>
                <w:szCs w:val="24"/>
                <w:lang w:val="en-US" w:eastAsia="it-IT" w:bidi="it-IT"/>
              </w:rPr>
            </w:r>
          </w:p>
          <w:p>
            <w:pPr>
              <w:pStyle w:val="Normal"/>
              <w:widowControl w:val="false"/>
              <w:suppressAutoHyphens w:val="false"/>
              <w:spacing w:lineRule="auto" w:line="240" w:before="0"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CODICE FISCALE</w:t>
            </w:r>
          </w:p>
        </w:tc>
        <w:tc>
          <w:tcPr>
            <w:tcW w:w="298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b/>
                <w:kern w:val="0"/>
                <w:sz w:val="24"/>
                <w:szCs w:val="24"/>
                <w:lang w:val="en-US" w:eastAsia="it-IT" w:bidi="it-IT"/>
              </w:rPr>
            </w:pPr>
            <w:r>
              <w:rPr>
                <w:rFonts w:eastAsia="Garamond" w:cs="Times New Roman" w:ascii="Garamond" w:hAnsi="Garamond"/>
                <w:b/>
                <w:kern w:val="0"/>
                <w:sz w:val="24"/>
                <w:szCs w:val="24"/>
                <w:lang w:val="en-US" w:eastAsia="it-IT" w:bidi="it-IT"/>
              </w:rPr>
            </w:r>
          </w:p>
          <w:p>
            <w:pPr>
              <w:pStyle w:val="Normal"/>
              <w:widowControl w:val="false"/>
              <w:suppressAutoHyphens w:val="false"/>
              <w:spacing w:lineRule="auto" w:line="240" w:before="0"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PARTITA IVA</w:t>
            </w:r>
          </w:p>
        </w:tc>
        <w:tc>
          <w:tcPr>
            <w:tcW w:w="132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16" w:hRule="atLeast"/>
        </w:trPr>
        <w:tc>
          <w:tcPr>
            <w:tcW w:w="2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before="84"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SEDE DELL’ATIVITÀ</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42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ind w:left="70"/>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VIA/P.ZZA</w:t>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ind w:left="66"/>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w:t>
            </w:r>
          </w:p>
        </w:tc>
        <w:tc>
          <w:tcPr>
            <w:tcW w:w="75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7" w:hRule="atLeast"/>
        </w:trPr>
        <w:tc>
          <w:tcPr>
            <w:tcW w:w="2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TELEFONO</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42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0"/>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CELL.</w:t>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75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61" w:hRule="atLeast"/>
        </w:trPr>
        <w:tc>
          <w:tcPr>
            <w:tcW w:w="2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ind w:left="71"/>
              <w:jc w:val="left"/>
              <w:rPr>
                <w:rFonts w:ascii="Garamond" w:hAnsi="Garamond" w:eastAsia="Garamond" w:cs="Times New Roman"/>
                <w:b/>
                <w:kern w:val="0"/>
                <w:sz w:val="24"/>
                <w:szCs w:val="24"/>
                <w:lang w:val="en-US" w:eastAsia="it-IT" w:bidi="it-IT"/>
              </w:rPr>
            </w:pPr>
            <w:r>
              <w:rPr>
                <w:rFonts w:eastAsia="Garamond" w:cs="Times New Roman" w:ascii="Garamond" w:hAnsi="Garamond"/>
                <w:b/>
                <w:kern w:val="0"/>
                <w:sz w:val="24"/>
                <w:szCs w:val="24"/>
                <w:lang w:val="en-US" w:eastAsia="it-IT" w:bidi="it-IT"/>
              </w:rPr>
            </w:r>
          </w:p>
          <w:p>
            <w:pPr>
              <w:pStyle w:val="Normal"/>
              <w:widowControl w:val="false"/>
              <w:suppressAutoHyphens w:val="false"/>
              <w:spacing w:lineRule="auto" w:line="240" w:before="0"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FAX</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42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b/>
                <w:kern w:val="0"/>
                <w:sz w:val="24"/>
                <w:szCs w:val="24"/>
                <w:lang w:val="en-US" w:eastAsia="it-IT" w:bidi="it-IT"/>
              </w:rPr>
            </w:pPr>
            <w:r>
              <w:rPr>
                <w:rFonts w:eastAsia="Garamond" w:cs="Times New Roman" w:ascii="Garamond" w:hAnsi="Garamond"/>
                <w:b/>
                <w:kern w:val="0"/>
                <w:sz w:val="24"/>
                <w:szCs w:val="24"/>
                <w:lang w:val="en-US" w:eastAsia="it-IT" w:bidi="it-IT"/>
              </w:rPr>
            </w:r>
          </w:p>
          <w:p>
            <w:pPr>
              <w:pStyle w:val="Normal"/>
              <w:widowControl w:val="false"/>
              <w:suppressAutoHyphens w:val="false"/>
              <w:spacing w:lineRule="auto" w:line="240" w:before="0" w:after="0"/>
              <w:ind w:left="70"/>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E-MAIL</w:t>
            </w:r>
          </w:p>
        </w:tc>
        <w:tc>
          <w:tcPr>
            <w:tcW w:w="430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7" w:hRule="atLeast"/>
        </w:trPr>
        <w:tc>
          <w:tcPr>
            <w:tcW w:w="25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126"/>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P.E.C.</w:t>
            </w:r>
          </w:p>
        </w:tc>
        <w:tc>
          <w:tcPr>
            <w:tcW w:w="7282"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bl>
    <w:p>
      <w:pPr>
        <w:pStyle w:val="Normal"/>
        <w:spacing w:lineRule="atLeast" w:line="100" w:before="0" w:after="0"/>
        <w:rPr>
          <w:rFonts w:ascii="Garamond" w:hAnsi="Garamond" w:eastAsia="Times New Roman" w:cs="Times New Roman"/>
          <w:kern w:val="2"/>
          <w:sz w:val="24"/>
          <w:szCs w:val="24"/>
          <w:lang w:eastAsia="zh-CN"/>
        </w:rPr>
      </w:pPr>
      <w:r>
        <w:rPr>
          <w:rFonts w:eastAsia="Times New Roman" w:cs="Times New Roman" w:ascii="Garamond" w:hAnsi="Garamond"/>
          <w:kern w:val="2"/>
          <w:sz w:val="24"/>
          <w:szCs w:val="24"/>
          <w:lang w:eastAsia="zh-CN"/>
        </w:rPr>
      </w:r>
    </w:p>
    <w:p>
      <w:pPr>
        <w:pStyle w:val="Normal"/>
        <w:spacing w:lineRule="atLeast" w:line="100" w:before="0" w:after="0"/>
        <w:rPr>
          <w:rFonts w:ascii="Garamond" w:hAnsi="Garamond" w:eastAsia="Times New Roman" w:cs="Times New Roman"/>
          <w:kern w:val="2"/>
          <w:sz w:val="24"/>
          <w:szCs w:val="24"/>
          <w:lang w:eastAsia="zh-CN"/>
        </w:rPr>
      </w:pPr>
      <w:r>
        <w:rPr>
          <w:rFonts w:eastAsia="Times New Roman" w:cs="Times New Roman" w:ascii="Garamond" w:hAnsi="Garamond"/>
          <w:kern w:val="2"/>
          <w:sz w:val="24"/>
          <w:szCs w:val="24"/>
          <w:lang w:eastAsia="zh-CN"/>
        </w:rPr>
      </w:r>
    </w:p>
    <w:p>
      <w:pPr>
        <w:pStyle w:val="Normal"/>
        <w:widowControl w:val="false"/>
        <w:suppressAutoHyphens w:val="false"/>
        <w:spacing w:lineRule="auto" w:line="240" w:before="101" w:after="0"/>
        <w:ind w:left="292"/>
        <w:jc w:val="both"/>
        <w:rPr>
          <w:rFonts w:ascii="Garamond" w:hAnsi="Garamond"/>
        </w:rPr>
      </w:pPr>
      <w:r>
        <w:rPr>
          <w:rFonts w:eastAsia="Garamond" w:cs="Times New Roman" w:ascii="Garamond" w:hAnsi="Garamond"/>
          <w:b/>
          <w:bCs/>
          <w:sz w:val="24"/>
          <w:szCs w:val="24"/>
          <w:lang w:eastAsia="it-IT" w:bidi="it-IT"/>
        </w:rPr>
        <w:t>LEGALE RAPPRESENTANTE:</w:t>
      </w:r>
    </w:p>
    <w:p>
      <w:pPr>
        <w:pStyle w:val="Normal"/>
        <w:widowControl w:val="false"/>
        <w:suppressAutoHyphens w:val="false"/>
        <w:spacing w:lineRule="auto" w:line="240" w:before="9" w:after="0"/>
        <w:rPr>
          <w:rFonts w:ascii="Garamond" w:hAnsi="Garamond" w:eastAsia="Garamond" w:cs="Times New Roman"/>
          <w:sz w:val="24"/>
          <w:szCs w:val="24"/>
          <w:lang w:eastAsia="it-IT" w:bidi="it-IT"/>
        </w:rPr>
      </w:pPr>
      <w:r>
        <w:rPr>
          <w:rFonts w:eastAsia="Garamond" w:cs="Times New Roman" w:ascii="Garamond" w:hAnsi="Garamond"/>
          <w:sz w:val="24"/>
          <w:szCs w:val="24"/>
          <w:lang w:eastAsia="it-IT" w:bidi="it-IT"/>
        </w:rPr>
      </w:r>
    </w:p>
    <w:tbl>
      <w:tblPr>
        <w:tblStyle w:val="TableNormal"/>
        <w:tblW w:w="9838" w:type="dxa"/>
        <w:jc w:val="left"/>
        <w:tblInd w:w="120" w:type="dxa"/>
        <w:tblLayout w:type="fixed"/>
        <w:tblCellMar>
          <w:top w:w="0" w:type="dxa"/>
          <w:left w:w="5" w:type="dxa"/>
          <w:bottom w:w="0" w:type="dxa"/>
          <w:right w:w="5" w:type="dxa"/>
        </w:tblCellMar>
        <w:tblLook w:val="01e0" w:firstRow="1" w:noVBand="0" w:lastRow="1" w:firstColumn="1" w:lastColumn="1" w:noHBand="0"/>
      </w:tblPr>
      <w:tblGrid>
        <w:gridCol w:w="2588"/>
        <w:gridCol w:w="1546"/>
        <w:gridCol w:w="1392"/>
        <w:gridCol w:w="2835"/>
        <w:gridCol w:w="739"/>
        <w:gridCol w:w="738"/>
      </w:tblGrid>
      <w:tr>
        <w:trPr>
          <w:trHeight w:val="590"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82"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COGNOME</w:t>
            </w:r>
          </w:p>
        </w:tc>
        <w:tc>
          <w:tcPr>
            <w:tcW w:w="293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82"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NOME</w:t>
            </w:r>
          </w:p>
        </w:tc>
        <w:tc>
          <w:tcPr>
            <w:tcW w:w="147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9"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5" w:after="0"/>
              <w:ind w:left="126"/>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NATO A</w:t>
            </w:r>
          </w:p>
        </w:tc>
        <w:tc>
          <w:tcPr>
            <w:tcW w:w="293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5"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IL</w:t>
            </w:r>
          </w:p>
        </w:tc>
        <w:tc>
          <w:tcPr>
            <w:tcW w:w="147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7"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CODICE FISCALE</w:t>
            </w:r>
          </w:p>
        </w:tc>
        <w:tc>
          <w:tcPr>
            <w:tcW w:w="293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PARTITA IVA</w:t>
            </w:r>
          </w:p>
        </w:tc>
        <w:tc>
          <w:tcPr>
            <w:tcW w:w="147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9"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0"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RESIDENTE A</w:t>
            </w:r>
          </w:p>
        </w:tc>
        <w:tc>
          <w:tcPr>
            <w:tcW w:w="154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39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0"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VIA/P.ZZA</w:t>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73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0"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w:t>
            </w:r>
          </w:p>
        </w:tc>
        <w:tc>
          <w:tcPr>
            <w:tcW w:w="73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9"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SEDE DELL’ATTIVITÀ</w:t>
            </w:r>
          </w:p>
        </w:tc>
        <w:tc>
          <w:tcPr>
            <w:tcW w:w="154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39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VIA/P.ZZA</w:t>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73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w:t>
            </w:r>
          </w:p>
        </w:tc>
        <w:tc>
          <w:tcPr>
            <w:tcW w:w="73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7"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TELEFONO</w:t>
            </w:r>
          </w:p>
        </w:tc>
        <w:tc>
          <w:tcPr>
            <w:tcW w:w="154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39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CELL.</w:t>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73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73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9"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FAX</w:t>
            </w:r>
          </w:p>
        </w:tc>
        <w:tc>
          <w:tcPr>
            <w:tcW w:w="154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39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E-MAIL</w:t>
            </w:r>
          </w:p>
        </w:tc>
        <w:tc>
          <w:tcPr>
            <w:tcW w:w="431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7"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5"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P.E.C.</w:t>
            </w:r>
          </w:p>
        </w:tc>
        <w:tc>
          <w:tcPr>
            <w:tcW w:w="7250"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60"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1" w:after="0"/>
              <w:ind w:left="126"/>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TITOLO DI STUDIO</w:t>
            </w:r>
          </w:p>
        </w:tc>
        <w:tc>
          <w:tcPr>
            <w:tcW w:w="293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1"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ANNO ABILITAZIONE</w:t>
            </w:r>
          </w:p>
        </w:tc>
        <w:tc>
          <w:tcPr>
            <w:tcW w:w="147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7"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before="84" w:after="0"/>
              <w:ind w:left="71" w:right="257"/>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COLLEGIO/ORDINE DI</w:t>
            </w:r>
          </w:p>
        </w:tc>
        <w:tc>
          <w:tcPr>
            <w:tcW w:w="293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PROVINCIA/REGIONE</w:t>
            </w:r>
          </w:p>
        </w:tc>
        <w:tc>
          <w:tcPr>
            <w:tcW w:w="147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9" w:hRule="atLeast"/>
        </w:trPr>
        <w:tc>
          <w:tcPr>
            <w:tcW w:w="25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0" w:after="0"/>
              <w:ind w:left="126"/>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 ISCRIZIONE</w:t>
            </w:r>
          </w:p>
        </w:tc>
        <w:tc>
          <w:tcPr>
            <w:tcW w:w="293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83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0" w:after="0"/>
              <w:ind w:left="68"/>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ANNO DI ISCRIZIONE</w:t>
            </w:r>
          </w:p>
        </w:tc>
        <w:tc>
          <w:tcPr>
            <w:tcW w:w="147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bl>
    <w:p>
      <w:pPr>
        <w:pStyle w:val="Normal"/>
        <w:widowControl w:val="false"/>
        <w:suppressAutoHyphens w:val="false"/>
        <w:spacing w:lineRule="auto" w:line="240" w:before="8" w:after="0"/>
        <w:rPr>
          <w:rFonts w:ascii="Garamond" w:hAnsi="Garamond" w:eastAsia="Garamond" w:cs="Times New Roman"/>
          <w:sz w:val="24"/>
          <w:szCs w:val="24"/>
          <w:lang w:eastAsia="it-IT" w:bidi="it-IT"/>
        </w:rPr>
      </w:pPr>
      <w:r>
        <w:rPr>
          <w:rFonts w:eastAsia="Garamond" w:cs="Times New Roman" w:ascii="Garamond" w:hAnsi="Garamond"/>
          <w:sz w:val="24"/>
          <w:szCs w:val="24"/>
          <w:lang w:eastAsia="it-IT" w:bidi="it-IT"/>
        </w:rPr>
      </w:r>
    </w:p>
    <w:p>
      <w:pPr>
        <w:pStyle w:val="Normal"/>
        <w:widowControl w:val="false"/>
        <w:suppressAutoHyphens w:val="false"/>
        <w:spacing w:lineRule="auto" w:line="247" w:before="0" w:after="0"/>
        <w:ind w:hanging="10" w:left="232" w:right="-1"/>
        <w:jc w:val="both"/>
        <w:rPr>
          <w:rFonts w:ascii="Garamond" w:hAnsi="Garamond"/>
        </w:rPr>
      </w:pPr>
      <w:r>
        <w:rPr>
          <w:rFonts w:eastAsia="Garamond" w:cs="Times New Roman" w:ascii="Garamond" w:hAnsi="Garamond"/>
          <w:b/>
          <w:bCs/>
          <w:sz w:val="24"/>
          <w:szCs w:val="24"/>
          <w:u w:val="single"/>
          <w:lang w:eastAsia="it-IT" w:bidi="it-IT"/>
        </w:rPr>
        <w:t xml:space="preserve">ORGANIGRAMMA </w:t>
      </w:r>
      <w:r>
        <w:rPr>
          <w:rFonts w:eastAsia="Garamond" w:cs="Times New Roman" w:ascii="Garamond" w:hAnsi="Garamond"/>
          <w:sz w:val="24"/>
          <w:szCs w:val="24"/>
          <w:u w:val="single"/>
          <w:lang w:eastAsia="it-IT" w:bidi="it-IT"/>
        </w:rPr>
        <w:t>dei soggetti impiegati direttamente nelle funzioni tecniche e di controllo qualità</w:t>
      </w:r>
      <w:r>
        <w:rPr>
          <w:rFonts w:eastAsia="Garamond" w:cs="Times New Roman" w:ascii="Garamond" w:hAnsi="Garamond"/>
          <w:sz w:val="24"/>
          <w:szCs w:val="24"/>
          <w:lang w:eastAsia="it-IT" w:bidi="it-IT"/>
        </w:rPr>
        <w:t xml:space="preserve"> (</w:t>
      </w:r>
      <w:r>
        <w:rPr>
          <w:rFonts w:eastAsia="Garamond" w:cs="Times New Roman" w:ascii="Garamond" w:hAnsi="Garamond"/>
          <w:i/>
          <w:iCs/>
          <w:sz w:val="24"/>
          <w:szCs w:val="24"/>
          <w:lang w:eastAsia="it-IT" w:bidi="it-IT"/>
        </w:rPr>
        <w:t>indicare soci, amministratori, dipendenti, consulenti su base annua che abbiano fatturato nei confronti della società una quota superiore al cinquanta per cento del proprio fatturato annuo risultante dall'ultima dichiarazione IVA</w:t>
      </w:r>
      <w:r>
        <w:rPr>
          <w:rFonts w:eastAsia="Garamond" w:cs="Times New Roman" w:ascii="Garamond" w:hAnsi="Garamond"/>
          <w:sz w:val="24"/>
          <w:szCs w:val="24"/>
          <w:lang w:eastAsia="it-IT" w:bidi="it-IT"/>
        </w:rPr>
        <w:t>)</w:t>
      </w:r>
    </w:p>
    <w:p>
      <w:pPr>
        <w:pStyle w:val="Normal"/>
        <w:widowControl w:val="false"/>
        <w:suppressAutoHyphens w:val="false"/>
        <w:spacing w:lineRule="auto" w:line="240" w:before="5" w:after="0"/>
        <w:rPr>
          <w:rFonts w:ascii="Garamond" w:hAnsi="Garamond" w:eastAsia="Garamond" w:cs="Times New Roman"/>
          <w:sz w:val="24"/>
          <w:szCs w:val="24"/>
          <w:lang w:eastAsia="it-IT" w:bidi="it-IT"/>
        </w:rPr>
      </w:pPr>
      <w:r>
        <w:rPr>
          <w:rFonts w:eastAsia="Garamond" w:cs="Times New Roman" w:ascii="Garamond" w:hAnsi="Garamond"/>
          <w:sz w:val="24"/>
          <w:szCs w:val="24"/>
          <w:lang w:eastAsia="it-IT" w:bidi="it-IT"/>
        </w:rPr>
      </w:r>
    </w:p>
    <w:tbl>
      <w:tblPr>
        <w:tblStyle w:val="TableNormal"/>
        <w:tblW w:w="9559" w:type="dxa"/>
        <w:jc w:val="left"/>
        <w:tblInd w:w="137" w:type="dxa"/>
        <w:tblLayout w:type="fixed"/>
        <w:tblCellMar>
          <w:top w:w="0" w:type="dxa"/>
          <w:left w:w="5" w:type="dxa"/>
          <w:bottom w:w="0" w:type="dxa"/>
          <w:right w:w="5" w:type="dxa"/>
        </w:tblCellMar>
        <w:tblLook w:val="01e0" w:firstRow="1" w:noVBand="0" w:lastRow="1" w:firstColumn="1" w:lastColumn="1" w:noHBand="0"/>
      </w:tblPr>
      <w:tblGrid>
        <w:gridCol w:w="4920"/>
        <w:gridCol w:w="4639"/>
      </w:tblGrid>
      <w:tr>
        <w:trPr>
          <w:trHeight w:val="842" w:hRule="atLeast"/>
        </w:trPr>
        <w:tc>
          <w:tcPr>
            <w:tcW w:w="492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3" w:after="0"/>
              <w:jc w:val="left"/>
              <w:rPr>
                <w:rFonts w:ascii="Garamond" w:hAnsi="Garamond" w:eastAsia="Garamond" w:cs="Times New Roman"/>
                <w:kern w:val="0"/>
                <w:sz w:val="24"/>
                <w:szCs w:val="24"/>
                <w:lang w:val="it-IT" w:eastAsia="it-IT" w:bidi="it-IT"/>
              </w:rPr>
            </w:pPr>
            <w:r>
              <w:rPr>
                <w:rFonts w:eastAsia="Garamond" w:cs="Times New Roman" w:ascii="Garamond" w:hAnsi="Garamond"/>
                <w:kern w:val="0"/>
                <w:sz w:val="24"/>
                <w:szCs w:val="24"/>
                <w:lang w:val="it-IT" w:eastAsia="it-IT" w:bidi="it-IT"/>
              </w:rPr>
            </w:r>
          </w:p>
          <w:p>
            <w:pPr>
              <w:pStyle w:val="Normal"/>
              <w:widowControl w:val="false"/>
              <w:suppressAutoHyphens w:val="false"/>
              <w:spacing w:lineRule="auto" w:line="240" w:before="1" w:after="0"/>
              <w:ind w:left="1475"/>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Nome e Cognome</w:t>
            </w:r>
          </w:p>
        </w:tc>
        <w:tc>
          <w:tcPr>
            <w:tcW w:w="463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3"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1" w:after="0"/>
              <w:ind w:left="487"/>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Specifiche competenze e responsabilità</w:t>
            </w:r>
          </w:p>
        </w:tc>
      </w:tr>
      <w:tr>
        <w:trPr>
          <w:trHeight w:val="575" w:hRule="atLeast"/>
        </w:trPr>
        <w:tc>
          <w:tcPr>
            <w:tcW w:w="492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463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75" w:hRule="atLeast"/>
        </w:trPr>
        <w:tc>
          <w:tcPr>
            <w:tcW w:w="492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463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575" w:hRule="atLeast"/>
        </w:trPr>
        <w:tc>
          <w:tcPr>
            <w:tcW w:w="492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463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bl>
    <w:p>
      <w:pPr>
        <w:pStyle w:val="Normal"/>
        <w:widowControl w:val="false"/>
        <w:suppressAutoHyphens w:val="false"/>
        <w:spacing w:lineRule="auto" w:line="240" w:before="81" w:after="0"/>
        <w:ind w:left="232"/>
        <w:jc w:val="both"/>
        <w:rPr>
          <w:rFonts w:ascii="Garamond" w:hAnsi="Garamond" w:eastAsia="Garamond" w:cs="Times New Roman"/>
          <w:sz w:val="24"/>
          <w:szCs w:val="24"/>
          <w:u w:val="single"/>
          <w:lang w:eastAsia="it-IT" w:bidi="it-IT"/>
        </w:rPr>
      </w:pPr>
      <w:r>
        <w:rPr>
          <w:rFonts w:eastAsia="Garamond" w:cs="Times New Roman" w:ascii="Garamond" w:hAnsi="Garamond"/>
          <w:sz w:val="24"/>
          <w:szCs w:val="24"/>
          <w:u w:val="single"/>
          <w:lang w:eastAsia="it-IT" w:bidi="it-IT"/>
        </w:rPr>
      </w:r>
    </w:p>
    <w:p>
      <w:pPr>
        <w:pStyle w:val="Normal"/>
        <w:widowControl w:val="false"/>
        <w:suppressAutoHyphens w:val="false"/>
        <w:spacing w:lineRule="auto" w:line="240" w:before="81" w:after="0"/>
        <w:ind w:left="232"/>
        <w:jc w:val="both"/>
        <w:rPr>
          <w:rFonts w:ascii="Garamond" w:hAnsi="Garamond"/>
        </w:rPr>
      </w:pPr>
      <w:r>
        <w:rPr>
          <w:rFonts w:eastAsia="Garamond" w:cs="Times New Roman" w:ascii="Garamond" w:hAnsi="Garamond"/>
          <w:b/>
          <w:bCs/>
          <w:sz w:val="24"/>
          <w:szCs w:val="24"/>
          <w:u w:val="single"/>
          <w:lang w:eastAsia="it-IT" w:bidi="it-IT"/>
        </w:rPr>
        <w:t>DIRETTORE TECNICO (</w:t>
      </w:r>
      <w:r>
        <w:rPr>
          <w:rFonts w:eastAsia="Garamond" w:cs="Times New Roman" w:ascii="Garamond" w:hAnsi="Garamond"/>
          <w:b/>
          <w:bCs/>
          <w:i/>
          <w:iCs/>
          <w:sz w:val="24"/>
          <w:szCs w:val="24"/>
          <w:u w:val="single"/>
          <w:lang w:eastAsia="it-IT" w:bidi="it-IT"/>
        </w:rPr>
        <w:t>per società di ingegneria</w:t>
      </w:r>
      <w:r>
        <w:rPr>
          <w:rFonts w:eastAsia="Garamond" w:cs="Times New Roman" w:ascii="Garamond" w:hAnsi="Garamond"/>
          <w:sz w:val="24"/>
          <w:szCs w:val="24"/>
          <w:u w:val="single"/>
          <w:lang w:eastAsia="it-IT" w:bidi="it-IT"/>
        </w:rPr>
        <w:t>)</w:t>
      </w:r>
    </w:p>
    <w:p>
      <w:pPr>
        <w:pStyle w:val="Normal"/>
        <w:widowControl w:val="false"/>
        <w:suppressAutoHyphens w:val="false"/>
        <w:spacing w:lineRule="auto" w:line="240" w:before="10" w:after="0"/>
        <w:rPr>
          <w:rFonts w:ascii="Garamond" w:hAnsi="Garamond" w:eastAsia="Garamond" w:cs="Times New Roman"/>
          <w:sz w:val="24"/>
          <w:szCs w:val="24"/>
          <w:lang w:eastAsia="it-IT" w:bidi="it-IT"/>
        </w:rPr>
      </w:pPr>
      <w:r>
        <w:rPr>
          <w:rFonts w:eastAsia="Garamond" w:cs="Times New Roman" w:ascii="Garamond" w:hAnsi="Garamond"/>
          <w:sz w:val="24"/>
          <w:szCs w:val="24"/>
          <w:lang w:eastAsia="it-IT" w:bidi="it-IT"/>
        </w:rPr>
      </w:r>
    </w:p>
    <w:tbl>
      <w:tblPr>
        <w:tblStyle w:val="TableNormal"/>
        <w:tblW w:w="9837" w:type="dxa"/>
        <w:jc w:val="left"/>
        <w:tblInd w:w="120" w:type="dxa"/>
        <w:tblLayout w:type="fixed"/>
        <w:tblCellMar>
          <w:top w:w="0" w:type="dxa"/>
          <w:left w:w="5" w:type="dxa"/>
          <w:bottom w:w="0" w:type="dxa"/>
          <w:right w:w="5" w:type="dxa"/>
        </w:tblCellMar>
        <w:tblLook w:val="01e0" w:firstRow="1" w:noVBand="0" w:lastRow="1" w:firstColumn="1" w:lastColumn="1" w:noHBand="0"/>
      </w:tblPr>
      <w:tblGrid>
        <w:gridCol w:w="2413"/>
        <w:gridCol w:w="3045"/>
        <w:gridCol w:w="2643"/>
        <w:gridCol w:w="1736"/>
      </w:tblGrid>
      <w:tr>
        <w:trPr>
          <w:trHeight w:val="657" w:hRule="atLeast"/>
        </w:trPr>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COGNOME</w:t>
            </w:r>
          </w:p>
        </w:tc>
        <w:tc>
          <w:tcPr>
            <w:tcW w:w="304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64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NOME</w:t>
            </w:r>
          </w:p>
        </w:tc>
        <w:tc>
          <w:tcPr>
            <w:tcW w:w="17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61" w:hRule="atLeast"/>
        </w:trPr>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0"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NATO A</w:t>
            </w:r>
          </w:p>
        </w:tc>
        <w:tc>
          <w:tcPr>
            <w:tcW w:w="304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64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4"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0"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IL</w:t>
            </w:r>
          </w:p>
        </w:tc>
        <w:tc>
          <w:tcPr>
            <w:tcW w:w="17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7" w:hRule="atLeast"/>
        </w:trPr>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CODICE FISCALE</w:t>
            </w:r>
          </w:p>
        </w:tc>
        <w:tc>
          <w:tcPr>
            <w:tcW w:w="304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64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7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57" w:hRule="atLeast"/>
        </w:trPr>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71"/>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TITOLO DI STUDIO</w:t>
            </w:r>
          </w:p>
        </w:tc>
        <w:tc>
          <w:tcPr>
            <w:tcW w:w="304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64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216"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ANNO ABILITAZIONE</w:t>
            </w:r>
          </w:p>
        </w:tc>
        <w:tc>
          <w:tcPr>
            <w:tcW w:w="17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662" w:hRule="atLeast"/>
        </w:trPr>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62" w:before="84" w:after="0"/>
              <w:ind w:left="71" w:right="86"/>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COLLEGIO/ORDINE DI</w:t>
            </w:r>
          </w:p>
        </w:tc>
        <w:tc>
          <w:tcPr>
            <w:tcW w:w="304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64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5"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p>
            <w:pPr>
              <w:pStyle w:val="Normal"/>
              <w:widowControl w:val="false"/>
              <w:suppressAutoHyphens w:val="false"/>
              <w:spacing w:lineRule="auto" w:line="240" w:before="0"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PROVINCIA/REGIONE</w:t>
            </w:r>
          </w:p>
        </w:tc>
        <w:tc>
          <w:tcPr>
            <w:tcW w:w="17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306" w:hRule="atLeast"/>
        </w:trPr>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304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64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exact" w:line="246" w:before="40"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ANNO DI ISCRIZIONE</w:t>
            </w:r>
          </w:p>
        </w:tc>
        <w:tc>
          <w:tcPr>
            <w:tcW w:w="17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r>
        <w:trPr>
          <w:trHeight w:val="467" w:hRule="atLeast"/>
        </w:trPr>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122" w:after="0"/>
              <w:ind w:left="69"/>
              <w:jc w:val="left"/>
              <w:rPr>
                <w:rFonts w:ascii="Garamond" w:hAnsi="Garamond" w:eastAsia="Calibri" w:cs=""/>
                <w:kern w:val="0"/>
                <w:sz w:val="22"/>
                <w:szCs w:val="22"/>
                <w:lang w:val="en-US" w:eastAsia="en-US" w:bidi="ar-SA"/>
              </w:rPr>
            </w:pPr>
            <w:r>
              <w:rPr>
                <w:rFonts w:eastAsia="Garamond" w:cs="Times New Roman" w:ascii="Garamond" w:hAnsi="Garamond"/>
                <w:b/>
                <w:kern w:val="0"/>
                <w:sz w:val="24"/>
                <w:szCs w:val="24"/>
                <w:lang w:val="en-US" w:eastAsia="it-IT" w:bidi="it-IT"/>
              </w:rPr>
              <w:t>N. ISCRIZIONE</w:t>
            </w:r>
          </w:p>
        </w:tc>
        <w:tc>
          <w:tcPr>
            <w:tcW w:w="304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264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c>
          <w:tcPr>
            <w:tcW w:w="17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0"/>
              <w:jc w:val="left"/>
              <w:rPr>
                <w:rFonts w:ascii="Garamond" w:hAnsi="Garamond" w:eastAsia="Garamond" w:cs="Times New Roman"/>
                <w:kern w:val="0"/>
                <w:sz w:val="24"/>
                <w:szCs w:val="24"/>
                <w:lang w:val="en-US" w:eastAsia="it-IT" w:bidi="it-IT"/>
              </w:rPr>
            </w:pPr>
            <w:r>
              <w:rPr>
                <w:rFonts w:eastAsia="Garamond" w:cs="Times New Roman" w:ascii="Garamond" w:hAnsi="Garamond"/>
                <w:kern w:val="0"/>
                <w:sz w:val="24"/>
                <w:szCs w:val="24"/>
                <w:lang w:val="en-US" w:eastAsia="it-IT" w:bidi="it-IT"/>
              </w:rPr>
            </w:r>
          </w:p>
        </w:tc>
      </w:tr>
    </w:tbl>
    <w:p>
      <w:pPr>
        <w:pStyle w:val="Normal"/>
        <w:widowControl w:val="false"/>
        <w:suppressAutoHyphens w:val="false"/>
        <w:spacing w:lineRule="auto" w:line="240" w:before="11" w:after="0"/>
        <w:rPr>
          <w:rFonts w:ascii="Garamond" w:hAnsi="Garamond" w:eastAsia="Garamond" w:cs="Times New Roman"/>
          <w:color w:themeColor="accent1" w:val="5B9BD5"/>
          <w:sz w:val="24"/>
          <w:szCs w:val="24"/>
          <w:lang w:eastAsia="it-IT" w:bidi="it-IT"/>
        </w:rPr>
      </w:pPr>
      <w:r>
        <w:rPr>
          <w:rFonts w:eastAsia="Garamond" w:cs="Times New Roman" w:ascii="Garamond" w:hAnsi="Garamond"/>
          <w:color w:themeColor="accent1" w:val="5B9BD5"/>
          <w:sz w:val="24"/>
          <w:szCs w:val="24"/>
          <w:lang w:eastAsia="it-IT" w:bidi="it-IT"/>
        </w:rPr>
      </w:r>
    </w:p>
    <w:p>
      <w:pPr>
        <w:pStyle w:val="Normal"/>
        <w:jc w:val="both"/>
        <w:rPr>
          <w:rFonts w:ascii="Garamond" w:hAnsi="Garamond"/>
        </w:rPr>
      </w:pPr>
      <w:r>
        <w:rPr>
          <w:rFonts w:ascii="Garamond" w:hAnsi="Garamond"/>
          <w:sz w:val="24"/>
          <w:szCs w:val="24"/>
        </w:rPr>
        <w:t>consapevole ai sensi e per gli effetti dell’articolo 46 e 47, 75 e 76 del D.P.R. 445/2000, delle responsabilità penali cui può andare incontro nel caso di dichiarazioni mendaci nonché, delle conseguenze amministrative di esclusione dalle gare di cui al Decreto legislativo n. 36/2023 e alla normativa vigente in materia.</w:t>
      </w:r>
    </w:p>
    <w:p>
      <w:pPr>
        <w:pStyle w:val="Normal"/>
        <w:jc w:val="both"/>
        <w:rPr>
          <w:rFonts w:ascii="Garamond" w:hAnsi="Garamond"/>
          <w:b/>
          <w:bCs/>
          <w:sz w:val="24"/>
          <w:szCs w:val="24"/>
        </w:rPr>
      </w:pPr>
      <w:r>
        <w:rPr>
          <w:rFonts w:ascii="Garamond" w:hAnsi="Garamond"/>
          <w:b/>
          <w:bCs/>
          <w:sz w:val="24"/>
          <w:szCs w:val="24"/>
        </w:rPr>
      </w:r>
    </w:p>
    <w:p>
      <w:pPr>
        <w:pStyle w:val="Normal"/>
        <w:jc w:val="both"/>
        <w:rPr>
          <w:rFonts w:ascii="Garamond" w:hAnsi="Garamond"/>
        </w:rPr>
      </w:pPr>
      <w:r>
        <w:rPr>
          <w:rFonts w:ascii="Garamond" w:hAnsi="Garamond"/>
          <w:b/>
          <w:bCs/>
          <w:i/>
          <w:sz w:val="24"/>
          <w:szCs w:val="24"/>
        </w:rPr>
        <w:t xml:space="preserve"> </w:t>
      </w:r>
      <w:r>
        <w:rPr>
          <w:rFonts w:ascii="Garamond" w:hAnsi="Garamond"/>
          <w:b/>
          <w:bCs/>
          <w:i/>
          <w:sz w:val="24"/>
          <w:szCs w:val="24"/>
        </w:rPr>
        <w:t>(Compilare soltanto i campi di interesse)</w:t>
      </w:r>
    </w:p>
    <w:p>
      <w:pPr>
        <w:pStyle w:val="ListParagraph"/>
        <w:jc w:val="both"/>
        <w:rPr>
          <w:rFonts w:ascii="Garamond" w:hAnsi="Garamond"/>
          <w:b/>
          <w:color w:themeColor="accent5" w:val="4472C4"/>
          <w:sz w:val="24"/>
          <w:szCs w:val="24"/>
        </w:rPr>
      </w:pPr>
      <w:r>
        <w:rPr>
          <w:rFonts w:ascii="Garamond" w:hAnsi="Garamond"/>
          <w:b/>
          <w:color w:themeColor="accent5" w:val="4472C4"/>
          <w:sz w:val="24"/>
          <w:szCs w:val="24"/>
        </w:rPr>
      </w:r>
    </w:p>
    <w:p>
      <w:pPr>
        <w:pStyle w:val="ListParagraph"/>
        <w:numPr>
          <w:ilvl w:val="0"/>
          <w:numId w:val="1"/>
        </w:numPr>
        <w:jc w:val="both"/>
        <w:rPr>
          <w:rFonts w:ascii="Garamond" w:hAnsi="Garamond"/>
        </w:rPr>
      </w:pPr>
      <w:r>
        <w:rPr>
          <w:rFonts w:ascii="Garamond" w:hAnsi="Garamond"/>
          <w:b/>
          <w:color w:val="0070C0"/>
          <w:sz w:val="24"/>
          <w:szCs w:val="24"/>
        </w:rPr>
        <w:t>Dichiarazioni in caso di partecipazione in forma associata o in più forme diverse</w:t>
      </w:r>
    </w:p>
    <w:p>
      <w:pPr>
        <w:pStyle w:val="Normal"/>
        <w:spacing w:lineRule="auto" w:line="276" w:before="288" w:after="288"/>
        <w:jc w:val="center"/>
        <w:rPr>
          <w:rFonts w:ascii="Garamond" w:hAnsi="Garamond"/>
        </w:rPr>
      </w:pPr>
      <w:r>
        <w:rPr>
          <w:rFonts w:eastAsia="Calibri" w:cs="Courier New" w:ascii="Garamond" w:hAnsi="Garamond"/>
          <w:b/>
          <w:sz w:val="24"/>
          <w:szCs w:val="24"/>
          <w:lang w:eastAsia="it-IT"/>
        </w:rPr>
        <w:t>(</w:t>
      </w:r>
      <w:r>
        <w:rPr>
          <w:rFonts w:eastAsia="Calibri" w:cs="Courier New" w:ascii="Garamond" w:hAnsi="Garamond"/>
          <w:b/>
          <w:i/>
          <w:iCs/>
          <w:sz w:val="24"/>
          <w:szCs w:val="24"/>
          <w:lang w:eastAsia="it-IT"/>
        </w:rPr>
        <w:t>Per i raggruppamenti (costituiti o costituendi) i consorzi ordinari, le aggregazioni di rete e i G.E.I.E</w:t>
      </w:r>
      <w:r>
        <w:rPr>
          <w:rFonts w:eastAsia="Calibri" w:cs="Courier New" w:ascii="Garamond" w:hAnsi="Garamond"/>
          <w:b/>
          <w:sz w:val="24"/>
          <w:szCs w:val="24"/>
          <w:lang w:eastAsia="it-IT"/>
        </w:rPr>
        <w:t>).</w:t>
      </w:r>
      <w:r>
        <w:rPr>
          <w:rFonts w:eastAsia="Calibri" w:cs="Courier New" w:ascii="Garamond" w:hAnsi="Garamond"/>
          <w:b/>
          <w:color w:themeColor="accent1" w:val="5B9BD5"/>
          <w:sz w:val="24"/>
          <w:szCs w:val="24"/>
          <w:lang w:eastAsia="it-IT"/>
        </w:rPr>
        <w:t xml:space="preserve"> </w:t>
      </w:r>
    </w:p>
    <w:p>
      <w:pPr>
        <w:pStyle w:val="Normal"/>
        <w:spacing w:lineRule="auto" w:line="276" w:before="60" w:after="60"/>
        <w:jc w:val="both"/>
        <w:rPr>
          <w:rFonts w:ascii="Garamond" w:hAnsi="Garamond"/>
        </w:rPr>
      </w:pPr>
      <w:r>
        <w:rPr>
          <w:rFonts w:eastAsia="Calibri" w:cs="Courier New" w:ascii="Garamond" w:hAnsi="Garamond"/>
          <w:b/>
          <w:sz w:val="24"/>
          <w:szCs w:val="24"/>
          <w:lang w:eastAsia="it-IT"/>
        </w:rPr>
        <w:t xml:space="preserve">• </w:t>
      </w:r>
      <w:r>
        <w:rPr>
          <w:rFonts w:eastAsia="Calibri" w:cs="Courier New" w:ascii="Garamond" w:hAnsi="Garamond"/>
          <w:b/>
          <w:sz w:val="24"/>
          <w:szCs w:val="24"/>
          <w:lang w:eastAsia="it-IT"/>
        </w:rPr>
        <w:t>DICHIARA, che la composizione è la seguente:</w:t>
      </w:r>
    </w:p>
    <w:tbl>
      <w:tblPr>
        <w:tblStyle w:val="TableGrid"/>
        <w:tblW w:w="9533" w:type="dxa"/>
        <w:jc w:val="left"/>
        <w:tblInd w:w="137" w:type="dxa"/>
        <w:tblLayout w:type="fixed"/>
        <w:tblCellMar>
          <w:top w:w="54" w:type="dxa"/>
          <w:left w:w="70" w:type="dxa"/>
          <w:bottom w:w="0" w:type="dxa"/>
          <w:right w:w="115" w:type="dxa"/>
        </w:tblCellMar>
        <w:tblLook w:val="04a0" w:firstRow="1" w:noVBand="1" w:lastRow="0" w:firstColumn="1" w:lastColumn="0" w:noHBand="0"/>
      </w:tblPr>
      <w:tblGrid>
        <w:gridCol w:w="5670"/>
        <w:gridCol w:w="3863"/>
      </w:tblGrid>
      <w:tr>
        <w:trPr>
          <w:trHeight w:val="1090" w:hRule="atLeast"/>
        </w:trPr>
        <w:tc>
          <w:tcPr>
            <w:tcW w:w="5670"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spacing w:before="0" w:after="160"/>
              <w:jc w:val="left"/>
              <w:rPr>
                <w:rFonts w:ascii="Garamond" w:hAnsi="Garamond" w:eastAsia="Garamond" w:cs="Garamond"/>
                <w:kern w:val="0"/>
                <w:sz w:val="24"/>
                <w:szCs w:val="24"/>
                <w:lang w:val="it-IT" w:eastAsia="it-IT" w:bidi="ar-SA"/>
              </w:rPr>
            </w:pPr>
            <w:r>
              <w:rPr>
                <w:rFonts w:eastAsia="Garamond" w:cs="Garamond" w:ascii="Garamond" w:hAnsi="Garamond"/>
                <w:kern w:val="0"/>
                <w:sz w:val="24"/>
                <w:szCs w:val="24"/>
                <w:lang w:val="it-IT" w:eastAsia="it-IT" w:bidi="ar-SA"/>
              </w:rPr>
            </w:r>
          </w:p>
          <w:p>
            <w:pPr>
              <w:pStyle w:val="Normal"/>
              <w:widowControl/>
              <w:suppressAutoHyphens w:val="false"/>
              <w:spacing w:lineRule="auto" w:line="240" w:before="0" w:after="160"/>
              <w:jc w:val="left"/>
              <w:rPr>
                <w:rFonts w:ascii="Garamond" w:hAnsi="Garamond" w:eastAsia="Times New Roman" w:cs=""/>
                <w:kern w:val="0"/>
                <w:sz w:val="22"/>
                <w:szCs w:val="22"/>
                <w:lang w:val="it-IT" w:eastAsia="it-IT" w:bidi="ar-SA"/>
              </w:rPr>
            </w:pPr>
            <w:r>
              <w:rPr>
                <w:rFonts w:eastAsia="Garamond" w:cs="Garamond" w:ascii="Garamond" w:hAnsi="Garamond"/>
                <w:b/>
                <w:kern w:val="0"/>
                <w:sz w:val="24"/>
                <w:szCs w:val="24"/>
                <w:lang w:val="it-IT" w:eastAsia="it-IT" w:bidi="ar-SA"/>
              </w:rPr>
              <w:t>Nome e Cognome professionista/ Denominazione</w:t>
            </w:r>
          </w:p>
          <w:p>
            <w:pPr>
              <w:pStyle w:val="Normal"/>
              <w:widowControl/>
              <w:suppressAutoHyphens w:val="false"/>
              <w:spacing w:lineRule="auto" w:line="240" w:before="0" w:after="160"/>
              <w:jc w:val="left"/>
              <w:rPr>
                <w:rFonts w:ascii="Garamond" w:hAnsi="Garamond" w:eastAsia="Times New Roman" w:cs=""/>
                <w:kern w:val="0"/>
                <w:sz w:val="22"/>
                <w:szCs w:val="22"/>
                <w:lang w:val="it-IT" w:eastAsia="it-IT" w:bidi="ar-SA"/>
              </w:rPr>
            </w:pPr>
            <w:r>
              <w:rPr>
                <w:rFonts w:eastAsia="Garamond" w:cs="Garamond" w:ascii="Garamond" w:hAnsi="Garamond"/>
                <w:b/>
                <w:kern w:val="0"/>
                <w:sz w:val="24"/>
                <w:szCs w:val="24"/>
                <w:lang w:val="it-IT" w:eastAsia="it-IT" w:bidi="ar-SA"/>
              </w:rPr>
              <w:t>Società *</w:t>
            </w:r>
          </w:p>
          <w:p>
            <w:pPr>
              <w:pStyle w:val="Normal"/>
              <w:widowControl/>
              <w:suppressAutoHyphens w:val="false"/>
              <w:spacing w:before="0" w:after="160"/>
              <w:jc w:val="left"/>
              <w:rPr>
                <w:rFonts w:ascii="Garamond" w:hAnsi="Garamond" w:eastAsia="Times New Roman" w:cs=""/>
                <w:kern w:val="0"/>
                <w:sz w:val="22"/>
                <w:szCs w:val="22"/>
                <w:lang w:val="it-IT" w:eastAsia="it-IT" w:bidi="ar-SA"/>
              </w:rPr>
            </w:pPr>
            <w:r>
              <w:rPr>
                <w:rFonts w:eastAsia="Times New Roman" w:cs="" w:ascii="Garamond" w:hAnsi="Garamond"/>
                <w:kern w:val="0"/>
                <w:sz w:val="22"/>
                <w:szCs w:val="22"/>
                <w:lang w:val="it-IT" w:eastAsia="it-IT" w:bidi="ar-SA"/>
              </w:rPr>
            </w:r>
          </w:p>
        </w:tc>
        <w:tc>
          <w:tcPr>
            <w:tcW w:w="3863"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spacing w:before="0" w:after="160"/>
              <w:ind w:left="2"/>
              <w:jc w:val="left"/>
              <w:rPr>
                <w:rFonts w:ascii="Garamond" w:hAnsi="Garamond" w:eastAsia="Times New Roman" w:cs=""/>
                <w:kern w:val="0"/>
                <w:sz w:val="22"/>
                <w:szCs w:val="22"/>
                <w:lang w:val="it-IT" w:eastAsia="it-IT" w:bidi="ar-SA"/>
              </w:rPr>
            </w:pPr>
            <w:r>
              <w:rPr>
                <w:rFonts w:eastAsia="Times New Roman" w:cs="" w:ascii="Garamond" w:hAnsi="Garamond"/>
                <w:kern w:val="0"/>
                <w:sz w:val="22"/>
                <w:szCs w:val="22"/>
                <w:lang w:val="it-IT" w:eastAsia="it-IT" w:bidi="ar-SA"/>
              </w:rPr>
            </w:r>
          </w:p>
        </w:tc>
      </w:tr>
      <w:tr>
        <w:trPr>
          <w:trHeight w:val="552" w:hRule="atLeast"/>
        </w:trPr>
        <w:tc>
          <w:tcPr>
            <w:tcW w:w="5670"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spacing w:before="0" w:after="160"/>
              <w:jc w:val="left"/>
              <w:rPr>
                <w:rFonts w:ascii="Garamond" w:hAnsi="Garamond" w:eastAsia="Garamond" w:cs="Garamond"/>
                <w:kern w:val="0"/>
                <w:sz w:val="24"/>
                <w:szCs w:val="24"/>
                <w:lang w:val="it-IT" w:eastAsia="it-IT" w:bidi="ar-SA"/>
              </w:rPr>
            </w:pPr>
            <w:r>
              <w:rPr>
                <w:rFonts w:eastAsia="Garamond" w:cs="Garamond" w:ascii="Garamond" w:hAnsi="Garamond"/>
                <w:kern w:val="0"/>
                <w:sz w:val="24"/>
                <w:szCs w:val="24"/>
                <w:lang w:val="it-IT" w:eastAsia="it-IT" w:bidi="ar-SA"/>
              </w:rPr>
            </w:r>
          </w:p>
          <w:p>
            <w:pPr>
              <w:pStyle w:val="Normal"/>
              <w:widowControl/>
              <w:tabs>
                <w:tab w:val="clear" w:pos="708"/>
                <w:tab w:val="center" w:pos="2726" w:leader="none"/>
              </w:tabs>
              <w:suppressAutoHyphens w:val="false"/>
              <w:spacing w:before="0" w:after="160"/>
              <w:jc w:val="left"/>
              <w:rPr>
                <w:rFonts w:ascii="Garamond" w:hAnsi="Garamond" w:eastAsia="Times New Roman" w:cs=""/>
                <w:kern w:val="0"/>
                <w:sz w:val="22"/>
                <w:szCs w:val="22"/>
                <w:lang w:val="it-IT" w:eastAsia="it-IT" w:bidi="ar-SA"/>
              </w:rPr>
            </w:pPr>
            <w:r>
              <w:rPr>
                <w:rFonts w:eastAsia="Times New Roman" w:cs="" w:ascii="Garamond" w:hAnsi="Garamond"/>
                <w:kern w:val="0"/>
                <w:sz w:val="22"/>
                <w:szCs w:val="22"/>
                <w:lang w:val="it-IT" w:eastAsia="it-IT" w:bidi="ar-SA"/>
              </w:rPr>
            </w:r>
          </w:p>
        </w:tc>
        <w:tc>
          <w:tcPr>
            <w:tcW w:w="3863"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spacing w:before="0" w:after="160"/>
              <w:ind w:left="2"/>
              <w:jc w:val="left"/>
              <w:rPr>
                <w:rFonts w:ascii="Garamond" w:hAnsi="Garamond" w:eastAsia="Times New Roman" w:cs=""/>
                <w:kern w:val="0"/>
                <w:sz w:val="22"/>
                <w:szCs w:val="22"/>
                <w:lang w:val="it-IT" w:eastAsia="it-IT" w:bidi="ar-SA"/>
              </w:rPr>
            </w:pPr>
            <w:r>
              <w:rPr>
                <w:rFonts w:eastAsia="Garamond" w:cs="Garamond" w:ascii="Garamond" w:hAnsi="Garamond"/>
                <w:kern w:val="0"/>
                <w:sz w:val="24"/>
                <w:szCs w:val="24"/>
                <w:lang w:val="it-IT" w:eastAsia="it-IT" w:bidi="ar-SA"/>
              </w:rPr>
              <w:t>capogruppo</w:t>
            </w:r>
          </w:p>
        </w:tc>
      </w:tr>
      <w:tr>
        <w:trPr>
          <w:trHeight w:val="550" w:hRule="atLeast"/>
        </w:trPr>
        <w:tc>
          <w:tcPr>
            <w:tcW w:w="5670"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spacing w:before="0" w:after="160"/>
              <w:jc w:val="left"/>
              <w:rPr>
                <w:rFonts w:ascii="Garamond" w:hAnsi="Garamond" w:eastAsia="Times New Roman" w:cs=""/>
                <w:kern w:val="0"/>
                <w:sz w:val="22"/>
                <w:szCs w:val="22"/>
                <w:lang w:val="it-IT" w:eastAsia="it-IT" w:bidi="ar-SA"/>
              </w:rPr>
            </w:pPr>
            <w:r>
              <w:rPr>
                <w:rFonts w:eastAsia="Times New Roman" w:cs="" w:ascii="Garamond" w:hAnsi="Garamond"/>
                <w:kern w:val="0"/>
                <w:sz w:val="22"/>
                <w:szCs w:val="22"/>
                <w:lang w:val="it-IT" w:eastAsia="it-IT" w:bidi="ar-SA"/>
              </w:rPr>
            </w:r>
          </w:p>
          <w:p>
            <w:pPr>
              <w:pStyle w:val="Normal"/>
              <w:widowControl/>
              <w:suppressAutoHyphens w:val="false"/>
              <w:spacing w:before="0" w:after="160"/>
              <w:jc w:val="left"/>
              <w:rPr>
                <w:rFonts w:ascii="Garamond" w:hAnsi="Garamond" w:eastAsia="Times New Roman" w:cs=""/>
                <w:kern w:val="0"/>
                <w:sz w:val="22"/>
                <w:szCs w:val="22"/>
                <w:lang w:val="it-IT" w:eastAsia="it-IT" w:bidi="ar-SA"/>
              </w:rPr>
            </w:pPr>
            <w:r>
              <w:rPr>
                <w:rFonts w:eastAsia="Times New Roman" w:cs="" w:ascii="Garamond" w:hAnsi="Garamond"/>
                <w:kern w:val="0"/>
                <w:sz w:val="22"/>
                <w:szCs w:val="22"/>
                <w:lang w:val="it-IT" w:eastAsia="it-IT" w:bidi="ar-SA"/>
              </w:rPr>
            </w:r>
          </w:p>
        </w:tc>
        <w:tc>
          <w:tcPr>
            <w:tcW w:w="3863"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spacing w:before="0" w:after="160"/>
              <w:ind w:left="2"/>
              <w:jc w:val="left"/>
              <w:rPr>
                <w:rFonts w:ascii="Garamond" w:hAnsi="Garamond" w:eastAsia="Times New Roman" w:cs=""/>
                <w:kern w:val="0"/>
                <w:sz w:val="22"/>
                <w:szCs w:val="22"/>
                <w:lang w:val="it-IT" w:eastAsia="it-IT" w:bidi="ar-SA"/>
              </w:rPr>
            </w:pPr>
            <w:r>
              <w:rPr>
                <w:rFonts w:eastAsia="Garamond" w:cs="Garamond" w:ascii="Garamond" w:hAnsi="Garamond"/>
                <w:kern w:val="0"/>
                <w:sz w:val="24"/>
                <w:szCs w:val="24"/>
                <w:lang w:val="it-IT" w:eastAsia="it-IT" w:bidi="ar-SA"/>
              </w:rPr>
              <w:t>mandante</w:t>
            </w:r>
          </w:p>
        </w:tc>
      </w:tr>
      <w:tr>
        <w:trPr>
          <w:trHeight w:val="550" w:hRule="atLeast"/>
        </w:trPr>
        <w:tc>
          <w:tcPr>
            <w:tcW w:w="5670"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spacing w:before="0" w:after="160"/>
              <w:jc w:val="left"/>
              <w:rPr>
                <w:rFonts w:ascii="Garamond" w:hAnsi="Garamond" w:eastAsia="Times New Roman" w:cs=""/>
                <w:kern w:val="0"/>
                <w:sz w:val="22"/>
                <w:szCs w:val="22"/>
                <w:lang w:val="it-IT" w:eastAsia="it-IT" w:bidi="ar-SA"/>
              </w:rPr>
            </w:pPr>
            <w:r>
              <w:rPr>
                <w:rFonts w:eastAsia="Times New Roman" w:cs="" w:ascii="Garamond" w:hAnsi="Garamond"/>
                <w:kern w:val="0"/>
                <w:sz w:val="22"/>
                <w:szCs w:val="22"/>
                <w:lang w:val="it-IT" w:eastAsia="it-IT" w:bidi="ar-SA"/>
              </w:rPr>
            </w:r>
          </w:p>
          <w:p>
            <w:pPr>
              <w:pStyle w:val="Normal"/>
              <w:widowControl/>
              <w:suppressAutoHyphens w:val="false"/>
              <w:spacing w:before="0" w:after="160"/>
              <w:jc w:val="left"/>
              <w:rPr>
                <w:rFonts w:ascii="Garamond" w:hAnsi="Garamond" w:eastAsia="Times New Roman" w:cs=""/>
                <w:kern w:val="0"/>
                <w:sz w:val="22"/>
                <w:szCs w:val="22"/>
                <w:lang w:val="it-IT" w:eastAsia="it-IT" w:bidi="ar-SA"/>
              </w:rPr>
            </w:pPr>
            <w:r>
              <w:rPr>
                <w:rFonts w:eastAsia="Times New Roman" w:cs="" w:ascii="Garamond" w:hAnsi="Garamond"/>
                <w:kern w:val="0"/>
                <w:sz w:val="22"/>
                <w:szCs w:val="22"/>
                <w:lang w:val="it-IT" w:eastAsia="it-IT" w:bidi="ar-SA"/>
              </w:rPr>
            </w:r>
          </w:p>
        </w:tc>
        <w:tc>
          <w:tcPr>
            <w:tcW w:w="3863"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spacing w:before="0" w:after="160"/>
              <w:ind w:left="2"/>
              <w:jc w:val="left"/>
              <w:rPr>
                <w:rFonts w:ascii="Garamond" w:hAnsi="Garamond" w:eastAsia="Times New Roman" w:cs=""/>
                <w:kern w:val="0"/>
                <w:sz w:val="22"/>
                <w:szCs w:val="22"/>
                <w:lang w:val="it-IT" w:eastAsia="it-IT" w:bidi="ar-SA"/>
              </w:rPr>
            </w:pPr>
            <w:r>
              <w:rPr>
                <w:rFonts w:eastAsia="Garamond" w:cs="Garamond" w:ascii="Garamond" w:hAnsi="Garamond"/>
                <w:kern w:val="0"/>
                <w:sz w:val="24"/>
                <w:szCs w:val="24"/>
                <w:lang w:val="it-IT" w:eastAsia="it-IT" w:bidi="ar-SA"/>
              </w:rPr>
              <w:t>mandante</w:t>
            </w:r>
          </w:p>
        </w:tc>
      </w:tr>
      <w:tr>
        <w:trPr>
          <w:trHeight w:val="550" w:hRule="atLeast"/>
        </w:trPr>
        <w:tc>
          <w:tcPr>
            <w:tcW w:w="5670"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spacing w:before="0" w:after="160"/>
              <w:jc w:val="left"/>
              <w:rPr>
                <w:rFonts w:ascii="Garamond" w:hAnsi="Garamond" w:eastAsia="Garamond" w:cs="Garamond"/>
                <w:kern w:val="0"/>
                <w:sz w:val="24"/>
                <w:szCs w:val="24"/>
                <w:lang w:val="it-IT" w:eastAsia="it-IT" w:bidi="ar-SA"/>
              </w:rPr>
            </w:pPr>
            <w:r>
              <w:rPr>
                <w:rFonts w:eastAsia="Garamond" w:cs="Garamond" w:ascii="Garamond" w:hAnsi="Garamond"/>
                <w:kern w:val="0"/>
                <w:sz w:val="24"/>
                <w:szCs w:val="24"/>
                <w:lang w:val="it-IT" w:eastAsia="it-IT" w:bidi="ar-SA"/>
              </w:rPr>
            </w:r>
          </w:p>
        </w:tc>
        <w:tc>
          <w:tcPr>
            <w:tcW w:w="3863"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spacing w:before="0" w:after="160"/>
              <w:ind w:left="2"/>
              <w:jc w:val="left"/>
              <w:rPr>
                <w:rFonts w:ascii="Garamond" w:hAnsi="Garamond" w:eastAsia="Times New Roman" w:cs=""/>
                <w:kern w:val="0"/>
                <w:sz w:val="22"/>
                <w:szCs w:val="22"/>
                <w:lang w:val="it-IT" w:eastAsia="it-IT" w:bidi="ar-SA"/>
              </w:rPr>
            </w:pPr>
            <w:r>
              <w:rPr>
                <w:rFonts w:eastAsia="Garamond" w:cs="Garamond" w:ascii="Garamond" w:hAnsi="Garamond"/>
                <w:kern w:val="0"/>
                <w:sz w:val="24"/>
                <w:szCs w:val="24"/>
                <w:lang w:val="it-IT" w:eastAsia="it-IT" w:bidi="ar-SA"/>
              </w:rPr>
              <w:t>giovane professionista</w:t>
            </w:r>
          </w:p>
        </w:tc>
      </w:tr>
      <w:tr>
        <w:trPr>
          <w:trHeight w:val="550" w:hRule="atLeast"/>
        </w:trPr>
        <w:tc>
          <w:tcPr>
            <w:tcW w:w="5670" w:type="dxa"/>
            <w:tcBorders>
              <w:top w:val="single" w:sz="4" w:space="0" w:color="000000"/>
              <w:left w:val="single" w:sz="4" w:space="0" w:color="000000"/>
              <w:bottom w:val="single" w:sz="4" w:space="0" w:color="000000"/>
              <w:right w:val="single" w:sz="4" w:space="0" w:color="000000"/>
            </w:tcBorders>
          </w:tcPr>
          <w:p>
            <w:pPr>
              <w:pStyle w:val="Normal"/>
              <w:widowControl/>
              <w:suppressAutoHyphens w:val="false"/>
              <w:spacing w:before="0" w:after="160"/>
              <w:jc w:val="both"/>
              <w:rPr>
                <w:rFonts w:ascii="Garamond" w:hAnsi="Garamond" w:eastAsia="Garamond" w:cs="Garamond"/>
                <w:b/>
                <w:bCs/>
                <w:kern w:val="0"/>
                <w:sz w:val="24"/>
                <w:szCs w:val="24"/>
                <w:lang w:val="it-IT" w:eastAsia="it-IT" w:bidi="ar-SA"/>
              </w:rPr>
            </w:pPr>
            <w:r>
              <w:rPr>
                <w:rFonts w:eastAsia="Garamond" w:cs="Garamond" w:ascii="Garamond" w:hAnsi="Garamond"/>
                <w:b/>
                <w:bCs/>
                <w:kern w:val="0"/>
                <w:sz w:val="24"/>
                <w:szCs w:val="24"/>
                <w:lang w:val="it-IT" w:eastAsia="it-IT" w:bidi="ar-SA"/>
              </w:rPr>
            </w:r>
          </w:p>
        </w:tc>
        <w:tc>
          <w:tcPr>
            <w:tcW w:w="3863"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false"/>
              <w:spacing w:before="0" w:after="160"/>
              <w:ind w:left="2"/>
              <w:jc w:val="both"/>
              <w:rPr>
                <w:rFonts w:ascii="Garamond" w:hAnsi="Garamond" w:eastAsia="Times New Roman" w:cs=""/>
                <w:kern w:val="0"/>
                <w:sz w:val="22"/>
                <w:szCs w:val="22"/>
                <w:lang w:val="it-IT" w:eastAsia="it-IT" w:bidi="ar-SA"/>
              </w:rPr>
            </w:pPr>
            <w:r>
              <w:rPr>
                <w:rFonts w:eastAsia="Garamond" w:cs="Garamond" w:ascii="Garamond" w:hAnsi="Garamond"/>
                <w:kern w:val="0"/>
                <w:sz w:val="24"/>
                <w:szCs w:val="24"/>
                <w:lang w:val="it-IT" w:eastAsia="it-IT" w:bidi="ar-SA"/>
              </w:rPr>
              <w:t>[</w:t>
            </w:r>
            <w:r>
              <w:rPr>
                <w:rFonts w:eastAsia="Garamond" w:cs="Garamond" w:ascii="Garamond" w:hAnsi="Garamond"/>
                <w:b/>
                <w:bCs/>
                <w:i/>
                <w:iCs/>
                <w:kern w:val="0"/>
                <w:sz w:val="24"/>
                <w:szCs w:val="24"/>
                <w:lang w:val="it-IT" w:eastAsia="it-IT" w:bidi="ar-SA"/>
              </w:rPr>
              <w:t>Nel solo caso in cui l’appalto comprenda anche prestazioni di natura diversa dai servizi di ingegneria e architettura quali ad es. le indagini geognostiche, i rilevamenti topografici, le indagini strutturali, gli scavi archeologici</w:t>
            </w:r>
            <w:r>
              <w:rPr>
                <w:rFonts w:eastAsia="Garamond" w:cs="Garamond" w:ascii="Garamond" w:hAnsi="Garamond"/>
                <w:b/>
                <w:bCs/>
                <w:kern w:val="0"/>
                <w:sz w:val="24"/>
                <w:szCs w:val="24"/>
                <w:lang w:val="it-IT" w:eastAsia="it-IT" w:bidi="ar-SA"/>
              </w:rPr>
              <w:t>]</w:t>
            </w:r>
            <w:r>
              <w:rPr>
                <w:rFonts w:eastAsia="Garamond" w:cs="Garamond" w:ascii="Garamond" w:hAnsi="Garamond"/>
                <w:kern w:val="0"/>
                <w:sz w:val="24"/>
                <w:szCs w:val="24"/>
                <w:lang w:val="it-IT" w:eastAsia="it-IT" w:bidi="ar-SA"/>
              </w:rPr>
              <w:t xml:space="preserve"> mandante incaricato di …. </w:t>
            </w:r>
            <w:r>
              <w:rPr>
                <w:rFonts w:eastAsia="Garamond" w:cs="Garamond" w:ascii="Garamond" w:hAnsi="Garamond"/>
                <w:i/>
                <w:iCs/>
                <w:kern w:val="0"/>
                <w:sz w:val="24"/>
                <w:szCs w:val="24"/>
                <w:lang w:val="it-IT" w:eastAsia="it-IT" w:bidi="ar-SA"/>
              </w:rPr>
              <w:t>[indicare la prestazione]</w:t>
            </w:r>
          </w:p>
        </w:tc>
      </w:tr>
    </w:tbl>
    <w:p>
      <w:pPr>
        <w:pStyle w:val="Normal"/>
        <w:spacing w:lineRule="auto" w:line="247" w:before="0" w:after="240"/>
        <w:ind w:hanging="10" w:left="411" w:right="51"/>
        <w:jc w:val="both"/>
        <w:rPr>
          <w:rFonts w:ascii="Garamond" w:hAnsi="Garamond"/>
        </w:rPr>
      </w:pPr>
      <w:r>
        <w:rPr>
          <w:rFonts w:eastAsia="Garamond" w:cs="Garamond" w:ascii="Garamond" w:hAnsi="Garamond"/>
          <w:sz w:val="24"/>
          <w:szCs w:val="24"/>
          <w:lang w:eastAsia="it-IT"/>
        </w:rPr>
        <w:t xml:space="preserve">* riportare i dati di ogni componente nel riquadro A e/o B </w:t>
      </w:r>
    </w:p>
    <w:p>
      <w:pPr>
        <w:pStyle w:val="Normal"/>
        <w:spacing w:lineRule="auto" w:line="276" w:before="60" w:after="60"/>
        <w:jc w:val="both"/>
        <w:rPr>
          <w:rFonts w:ascii="Garamond" w:hAnsi="Garamond" w:eastAsia="Calibri" w:cs="Courier New"/>
          <w:b/>
          <w:sz w:val="24"/>
          <w:szCs w:val="24"/>
          <w:lang w:eastAsia="it-IT"/>
        </w:rPr>
      </w:pPr>
      <w:r>
        <w:rPr>
          <w:rFonts w:eastAsia="Calibri" w:cs="Courier New" w:ascii="Garamond" w:hAnsi="Garamond"/>
          <w:b/>
          <w:sz w:val="24"/>
          <w:szCs w:val="24"/>
          <w:lang w:eastAsia="it-IT"/>
        </w:rPr>
      </w:r>
    </w:p>
    <w:p>
      <w:pPr>
        <w:pStyle w:val="Normal"/>
        <w:spacing w:lineRule="auto" w:line="276" w:before="60" w:after="60"/>
        <w:ind w:hanging="284" w:left="284"/>
        <w:jc w:val="both"/>
        <w:rPr>
          <w:rFonts w:ascii="Garamond" w:hAnsi="Garamond"/>
        </w:rPr>
      </w:pPr>
      <w:r>
        <w:rPr>
          <w:rFonts w:eastAsia="Calibri" w:cs="Courier New" w:ascii="Garamond" w:hAnsi="Garamond"/>
          <w:sz w:val="24"/>
          <w:szCs w:val="24"/>
          <w:lang w:eastAsia="it-IT"/>
        </w:rPr>
        <w:t xml:space="preserve">▪ </w:t>
      </w:r>
      <w:r>
        <w:rPr>
          <w:rFonts w:eastAsia="Calibri" w:cs="Courier New" w:ascii="Garamond" w:hAnsi="Garamond"/>
          <w:sz w:val="24"/>
          <w:szCs w:val="24"/>
          <w:lang w:eastAsia="it-IT"/>
        </w:rPr>
        <w:tab/>
      </w:r>
      <w:r>
        <w:rPr>
          <w:rFonts w:eastAsia="Calibri" w:cs="Courier New" w:ascii="Garamond" w:hAnsi="Garamond"/>
          <w:b/>
          <w:sz w:val="24"/>
          <w:szCs w:val="24"/>
          <w:lang w:eastAsia="it-IT"/>
        </w:rPr>
        <w:t>DICHIARA, altresì,</w:t>
      </w:r>
      <w:r>
        <w:rPr>
          <w:rFonts w:eastAsia="Calibri" w:cs="Courier New" w:ascii="Garamond" w:hAnsi="Garamond"/>
          <w:sz w:val="24"/>
          <w:szCs w:val="24"/>
          <w:lang w:eastAsia="it-IT"/>
        </w:rPr>
        <w:t xml:space="preserve"> che le seguenti parti/percentuali del servizio saranno eseguite dagli operatori economici di seguito indicati:</w:t>
      </w:r>
    </w:p>
    <w:tbl>
      <w:tblPr>
        <w:tblStyle w:val="Grigliatabella"/>
        <w:tblW w:w="9491" w:type="dxa"/>
        <w:jc w:val="left"/>
        <w:tblInd w:w="137" w:type="dxa"/>
        <w:tblLayout w:type="fixed"/>
        <w:tblCellMar>
          <w:top w:w="0" w:type="dxa"/>
          <w:left w:w="108" w:type="dxa"/>
          <w:bottom w:w="0" w:type="dxa"/>
          <w:right w:w="108" w:type="dxa"/>
        </w:tblCellMar>
        <w:tblLook w:val="04a0" w:firstRow="1" w:noVBand="1" w:lastRow="0" w:firstColumn="1" w:lastColumn="0" w:noHBand="0"/>
      </w:tblPr>
      <w:tblGrid>
        <w:gridCol w:w="3521"/>
        <w:gridCol w:w="3209"/>
        <w:gridCol w:w="2761"/>
      </w:tblGrid>
      <w:tr>
        <w:trPr/>
        <w:tc>
          <w:tcPr>
            <w:tcW w:w="3521"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servizio</w:t>
            </w:r>
          </w:p>
        </w:tc>
        <w:tc>
          <w:tcPr>
            <w:tcW w:w="3209"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Parte /percentuale (ID-percentuale)</w:t>
            </w:r>
          </w:p>
        </w:tc>
        <w:tc>
          <w:tcPr>
            <w:tcW w:w="2761"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Operatore economico/consorziato esecutore</w:t>
            </w:r>
          </w:p>
        </w:tc>
      </w:tr>
      <w:tr>
        <w:trPr/>
        <w:tc>
          <w:tcPr>
            <w:tcW w:w="3521"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9"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1"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521"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9"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1"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521"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9"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1"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521"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9"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1"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bl>
    <w:p>
      <w:pPr>
        <w:pStyle w:val="Normal"/>
        <w:spacing w:lineRule="auto" w:line="276" w:before="60" w:after="60"/>
        <w:jc w:val="both"/>
        <w:rPr>
          <w:rFonts w:ascii="Garamond" w:hAnsi="Garamond" w:eastAsia="Calibri" w:cs="Courier New"/>
          <w:b/>
          <w:sz w:val="24"/>
          <w:szCs w:val="24"/>
          <w:lang w:eastAsia="it-IT"/>
        </w:rPr>
      </w:pPr>
      <w:r>
        <w:rPr>
          <w:rFonts w:eastAsia="Calibri" w:cs="Courier New" w:ascii="Garamond" w:hAnsi="Garamond"/>
          <w:b/>
          <w:sz w:val="24"/>
          <w:szCs w:val="24"/>
          <w:lang w:eastAsia="it-IT"/>
        </w:rPr>
      </w:r>
    </w:p>
    <w:p>
      <w:pPr>
        <w:pStyle w:val="Normal"/>
        <w:spacing w:lineRule="auto" w:line="276" w:before="60" w:after="60"/>
        <w:jc w:val="both"/>
        <w:rPr>
          <w:rFonts w:ascii="Garamond" w:hAnsi="Garamond"/>
        </w:rPr>
      </w:pPr>
      <w:bookmarkStart w:id="54" w:name="_Hlk225491763"/>
      <w:r>
        <w:rPr>
          <w:rFonts w:eastAsia="Calibri" w:cs="Courier New" w:ascii="Garamond" w:hAnsi="Garamond"/>
          <w:b/>
          <w:sz w:val="24"/>
          <w:szCs w:val="24"/>
          <w:lang w:eastAsia="it-IT"/>
        </w:rPr>
        <w:t>[</w:t>
      </w:r>
      <w:r>
        <w:rPr>
          <w:rFonts w:eastAsia="Calibri" w:cs="Courier New" w:ascii="Garamond" w:hAnsi="Garamond"/>
          <w:b/>
          <w:i/>
          <w:iCs/>
          <w:sz w:val="24"/>
          <w:szCs w:val="24"/>
          <w:lang w:eastAsia="it-IT"/>
        </w:rPr>
        <w:t>Nel solo caso in cui l’appalto comprenda prestazioni di natura diversa dai servizi di ingegneria ed architettura quali ad es. le indagini geognostiche, i rilevamenti topografici, le indagini strutturali, gli scavi archeologici</w:t>
      </w:r>
      <w:r>
        <w:rPr>
          <w:rFonts w:eastAsia="Calibri" w:cs="Courier New" w:ascii="Garamond" w:hAnsi="Garamond"/>
          <w:b/>
          <w:sz w:val="24"/>
          <w:szCs w:val="24"/>
          <w:lang w:eastAsia="it-IT"/>
        </w:rPr>
        <w:t xml:space="preserve">] </w:t>
      </w:r>
    </w:p>
    <w:p>
      <w:pPr>
        <w:pStyle w:val="Normal"/>
        <w:spacing w:lineRule="auto" w:line="276" w:before="60" w:after="60"/>
        <w:jc w:val="both"/>
        <w:rPr>
          <w:rFonts w:ascii="Garamond" w:hAnsi="Garamond"/>
        </w:rPr>
      </w:pPr>
      <w:r>
        <w:rPr>
          <w:rFonts w:eastAsia="Calibri" w:cs="Courier New" w:ascii="Garamond" w:hAnsi="Garamond"/>
          <w:b/>
          <w:sz w:val="24"/>
          <w:szCs w:val="24"/>
          <w:lang w:eastAsia="it-IT"/>
        </w:rPr>
        <w:t xml:space="preserve">• </w:t>
      </w:r>
      <w:r>
        <w:rPr>
          <w:rFonts w:eastAsia="Calibri" w:cs="Courier New" w:ascii="Garamond" w:hAnsi="Garamond"/>
          <w:b/>
          <w:sz w:val="24"/>
          <w:szCs w:val="24"/>
          <w:lang w:eastAsia="it-IT"/>
        </w:rPr>
        <w:t xml:space="preserve">DICHIARA, altresì, </w:t>
      </w:r>
      <w:r>
        <w:rPr>
          <w:rFonts w:eastAsia="Calibri" w:cs="Courier New" w:ascii="Garamond" w:hAnsi="Garamond"/>
          <w:bCs/>
          <w:sz w:val="24"/>
          <w:szCs w:val="24"/>
          <w:lang w:eastAsia="it-IT"/>
        </w:rPr>
        <w:t>che la seguente prestazione…. [</w:t>
      </w:r>
      <w:r>
        <w:rPr>
          <w:rFonts w:eastAsia="Calibri" w:cs="Courier New" w:ascii="Garamond" w:hAnsi="Garamond"/>
          <w:bCs/>
          <w:i/>
          <w:iCs/>
          <w:sz w:val="24"/>
          <w:szCs w:val="24"/>
          <w:lang w:eastAsia="it-IT"/>
        </w:rPr>
        <w:t>indicare la prestazione e la relativa categoria di lavori]</w:t>
      </w:r>
      <w:r>
        <w:rPr>
          <w:rFonts w:eastAsia="Calibri" w:cs="Courier New" w:ascii="Garamond" w:hAnsi="Garamond"/>
          <w:bCs/>
          <w:sz w:val="24"/>
          <w:szCs w:val="24"/>
          <w:lang w:eastAsia="it-IT"/>
        </w:rPr>
        <w:t xml:space="preserve"> pari alla percentuale del… dell’affidamento</w:t>
      </w:r>
      <w:r>
        <w:rPr>
          <w:rFonts w:ascii="Garamond" w:hAnsi="Garamond"/>
        </w:rPr>
        <w:t xml:space="preserve"> </w:t>
      </w:r>
      <w:r>
        <w:rPr>
          <w:rFonts w:eastAsia="Calibri" w:cs="Courier New" w:ascii="Garamond" w:hAnsi="Garamond"/>
          <w:bCs/>
          <w:sz w:val="24"/>
          <w:szCs w:val="24"/>
          <w:lang w:eastAsia="it-IT"/>
        </w:rPr>
        <w:t>sarà eseguita dall’operatore economico di seguito indicato:</w:t>
      </w:r>
    </w:p>
    <w:p>
      <w:pPr>
        <w:pStyle w:val="Normal"/>
        <w:spacing w:lineRule="auto" w:line="276" w:before="60" w:after="60"/>
        <w:jc w:val="both"/>
        <w:rPr>
          <w:rFonts w:ascii="Garamond" w:hAnsi="Garamond"/>
        </w:rPr>
      </w:pPr>
      <w:r>
        <w:rPr>
          <w:rFonts w:eastAsia="Calibri" w:cs="Courier New" w:ascii="Garamond" w:hAnsi="Garamond"/>
          <w:bCs/>
          <w:sz w:val="24"/>
          <w:szCs w:val="24"/>
          <w:lang w:eastAsia="it-IT"/>
        </w:rPr>
        <w:t>………………………………………………………………</w:t>
      </w:r>
      <w:r>
        <w:rPr>
          <w:rFonts w:eastAsia="Calibri" w:cs="Courier New" w:ascii="Garamond" w:hAnsi="Garamond"/>
          <w:bCs/>
          <w:sz w:val="24"/>
          <w:szCs w:val="24"/>
          <w:lang w:eastAsia="it-IT"/>
        </w:rPr>
        <w:t xml:space="preserve">..   </w:t>
      </w:r>
      <w:bookmarkEnd w:id="54"/>
    </w:p>
    <w:p>
      <w:pPr>
        <w:pStyle w:val="Normal"/>
        <w:spacing w:lineRule="auto" w:line="276" w:before="288" w:after="288"/>
        <w:jc w:val="center"/>
        <w:rPr>
          <w:rFonts w:ascii="Garamond" w:hAnsi="Garamond"/>
        </w:rPr>
      </w:pPr>
      <w:r>
        <w:rPr>
          <w:rFonts w:eastAsia="Calibri" w:cs="Courier New" w:ascii="Garamond" w:hAnsi="Garamond"/>
          <w:b/>
          <w:sz w:val="24"/>
          <w:szCs w:val="24"/>
          <w:lang w:eastAsia="it-IT"/>
        </w:rPr>
        <w:t>(</w:t>
      </w:r>
      <w:r>
        <w:rPr>
          <w:rFonts w:eastAsia="Calibri" w:cs="Courier New" w:ascii="Garamond" w:hAnsi="Garamond"/>
          <w:b/>
          <w:i/>
          <w:iCs/>
          <w:sz w:val="24"/>
          <w:szCs w:val="24"/>
          <w:lang w:eastAsia="it-IT"/>
        </w:rPr>
        <w:t>Per i consorzi</w:t>
      </w:r>
      <w:r>
        <w:rPr>
          <w:rFonts w:ascii="Garamond" w:hAnsi="Garamond"/>
          <w:i/>
          <w:iCs/>
        </w:rPr>
        <w:t xml:space="preserve"> </w:t>
      </w:r>
      <w:r>
        <w:rPr>
          <w:rFonts w:eastAsia="Calibri" w:cs="Courier New" w:ascii="Garamond" w:hAnsi="Garamond"/>
          <w:b/>
          <w:i/>
          <w:iCs/>
          <w:sz w:val="24"/>
          <w:szCs w:val="24"/>
          <w:lang w:eastAsia="it-IT"/>
        </w:rPr>
        <w:t>stabili di società di professionisti e di società di ingegneria, e i consorzi stabili professionali</w:t>
      </w:r>
      <w:r>
        <w:rPr>
          <w:rFonts w:eastAsia="Calibri" w:cs="Courier New" w:ascii="Garamond" w:hAnsi="Garamond"/>
          <w:b/>
          <w:sz w:val="24"/>
          <w:szCs w:val="24"/>
          <w:lang w:eastAsia="it-IT"/>
        </w:rPr>
        <w:t>)</w:t>
      </w:r>
    </w:p>
    <w:p>
      <w:pPr>
        <w:pStyle w:val="ListParagraph"/>
        <w:spacing w:lineRule="auto" w:line="276" w:before="60" w:after="60"/>
        <w:ind w:left="0"/>
        <w:contextualSpacing/>
        <w:jc w:val="both"/>
        <w:rPr>
          <w:rFonts w:ascii="Garamond" w:hAnsi="Garamond"/>
        </w:rPr>
      </w:pPr>
      <w:r>
        <w:rPr>
          <w:rFonts w:eastAsia="Calibri" w:cs="Courier New" w:ascii="Garamond" w:hAnsi="Garamond"/>
          <w:b/>
          <w:sz w:val="24"/>
          <w:szCs w:val="24"/>
          <w:lang w:eastAsia="it-IT"/>
        </w:rPr>
        <w:t xml:space="preserve">▪   </w:t>
      </w:r>
      <w:r>
        <w:rPr>
          <w:rFonts w:eastAsia="Calibri" w:cs="Courier New" w:ascii="Garamond" w:hAnsi="Garamond"/>
          <w:b/>
          <w:sz w:val="24"/>
          <w:szCs w:val="24"/>
          <w:lang w:eastAsia="it-IT"/>
        </w:rPr>
        <w:t>DICHIARA che il consorzio stabile concorre in proprio;</w:t>
      </w:r>
    </w:p>
    <w:p>
      <w:pPr>
        <w:pStyle w:val="ListParagraph"/>
        <w:spacing w:lineRule="auto" w:line="276" w:before="60" w:after="60"/>
        <w:ind w:left="284"/>
        <w:contextualSpacing/>
        <w:jc w:val="both"/>
        <w:rPr>
          <w:rFonts w:ascii="Garamond" w:hAnsi="Garamond"/>
        </w:rPr>
      </w:pPr>
      <w:r>
        <w:rPr>
          <w:rFonts w:eastAsia="Calibri" w:cs="Courier New" w:ascii="Garamond" w:hAnsi="Garamond"/>
          <w:b/>
          <w:i/>
          <w:iCs/>
          <w:sz w:val="24"/>
          <w:szCs w:val="24"/>
          <w:lang w:eastAsia="it-IT"/>
        </w:rPr>
        <w:t>(in alternativa)</w:t>
      </w:r>
    </w:p>
    <w:p>
      <w:pPr>
        <w:pStyle w:val="Normal"/>
        <w:spacing w:lineRule="auto" w:line="276" w:before="60" w:after="60"/>
        <w:ind w:hanging="284" w:left="284"/>
        <w:jc w:val="both"/>
        <w:rPr>
          <w:rFonts w:ascii="Garamond" w:hAnsi="Garamond"/>
        </w:rPr>
      </w:pPr>
      <w:r>
        <w:rPr>
          <w:rFonts w:eastAsia="Calibri" w:cs="Courier New" w:ascii="Garamond" w:hAnsi="Garamond"/>
          <w:sz w:val="24"/>
          <w:szCs w:val="24"/>
          <w:lang w:eastAsia="it-IT"/>
        </w:rPr>
        <w:t xml:space="preserve">▪ </w:t>
      </w:r>
      <w:r>
        <w:rPr>
          <w:rFonts w:eastAsia="Calibri" w:cs="Courier New" w:ascii="Garamond" w:hAnsi="Garamond"/>
          <w:sz w:val="24"/>
          <w:szCs w:val="24"/>
          <w:lang w:eastAsia="it-IT"/>
        </w:rPr>
        <w:tab/>
      </w:r>
      <w:r>
        <w:rPr>
          <w:rFonts w:eastAsia="Calibri" w:cs="Courier New" w:ascii="Garamond" w:hAnsi="Garamond"/>
          <w:b/>
          <w:sz w:val="24"/>
          <w:szCs w:val="24"/>
          <w:lang w:eastAsia="it-IT"/>
        </w:rPr>
        <w:t xml:space="preserve">DICHIARA </w:t>
      </w:r>
      <w:r>
        <w:rPr>
          <w:rFonts w:eastAsia="Calibri" w:cs="Courier New" w:ascii="Garamond" w:hAnsi="Garamond"/>
          <w:b/>
          <w:bCs/>
          <w:sz w:val="24"/>
          <w:szCs w:val="24"/>
          <w:lang w:eastAsia="it-IT"/>
        </w:rPr>
        <w:t>che il consorzio concorre con le seguenti consorziate esecutrici.</w:t>
      </w:r>
      <w:r>
        <w:rPr>
          <w:rFonts w:eastAsia="Calibri" w:cs="Courier New" w:ascii="Garamond" w:hAnsi="Garamond"/>
          <w:sz w:val="24"/>
          <w:szCs w:val="24"/>
          <w:lang w:eastAsia="it-IT"/>
        </w:rPr>
        <w:t xml:space="preserve"> (</w:t>
      </w:r>
      <w:r>
        <w:rPr>
          <w:rFonts w:eastAsia="Calibri" w:cs="Courier New" w:ascii="Garamond" w:hAnsi="Garamond"/>
          <w:i/>
          <w:iCs/>
          <w:sz w:val="24"/>
          <w:szCs w:val="24"/>
          <w:lang w:eastAsia="it-IT"/>
        </w:rPr>
        <w:t xml:space="preserve">Tale indicazione deve essere resa </w:t>
      </w:r>
      <w:r>
        <w:rPr>
          <w:rFonts w:eastAsia="Calibri" w:cs="Courier New" w:ascii="Garamond" w:hAnsi="Garamond"/>
          <w:b/>
          <w:bCs/>
          <w:i/>
          <w:iCs/>
          <w:sz w:val="24"/>
          <w:szCs w:val="24"/>
          <w:lang w:eastAsia="it-IT"/>
        </w:rPr>
        <w:t>anche nel caso in cui</w:t>
      </w:r>
      <w:r>
        <w:rPr>
          <w:rFonts w:eastAsia="Calibri" w:cs="Courier New" w:ascii="Garamond" w:hAnsi="Garamond"/>
          <w:i/>
          <w:iCs/>
          <w:sz w:val="24"/>
          <w:szCs w:val="24"/>
          <w:lang w:eastAsia="it-IT"/>
        </w:rPr>
        <w:t xml:space="preserve"> </w:t>
      </w:r>
      <w:r>
        <w:rPr>
          <w:rFonts w:eastAsia="Calibri" w:cs="Courier New" w:ascii="Garamond" w:hAnsi="Garamond"/>
          <w:b/>
          <w:bCs/>
          <w:i/>
          <w:iCs/>
          <w:sz w:val="24"/>
          <w:szCs w:val="24"/>
          <w:lang w:eastAsia="it-IT"/>
        </w:rPr>
        <w:t>il consorzio indichi come consorziata esecutrice un altro consorzio</w:t>
      </w:r>
      <w:r>
        <w:rPr>
          <w:rFonts w:eastAsia="Calibri" w:cs="Courier New" w:ascii="Garamond" w:hAnsi="Garamond"/>
          <w:i/>
          <w:iCs/>
          <w:sz w:val="24"/>
          <w:szCs w:val="24"/>
          <w:lang w:eastAsia="it-IT"/>
        </w:rPr>
        <w:t>. In tal caso, detto consorzio dovrà a sua volta indicare le consorziate esecutrici,</w:t>
      </w:r>
      <w:r>
        <w:rPr>
          <w:rFonts w:ascii="Garamond" w:hAnsi="Garamond"/>
          <w:i/>
          <w:iCs/>
          <w:sz w:val="24"/>
          <w:szCs w:val="24"/>
        </w:rPr>
        <w:t xml:space="preserve"> </w:t>
      </w:r>
      <w:r>
        <w:rPr>
          <w:rFonts w:eastAsia="Calibri" w:cs="Courier New" w:ascii="Garamond" w:hAnsi="Garamond"/>
          <w:i/>
          <w:iCs/>
          <w:sz w:val="24"/>
          <w:szCs w:val="24"/>
          <w:lang w:eastAsia="it-IT"/>
        </w:rPr>
        <w:t>specificando, nella tabella, che si tratta di consorziate appartenenti al consorzio esecutore</w:t>
      </w:r>
      <w:r>
        <w:rPr>
          <w:rFonts w:eastAsia="Calibri" w:cs="Courier New" w:ascii="Garamond" w:hAnsi="Garamond"/>
          <w:sz w:val="24"/>
          <w:szCs w:val="24"/>
          <w:lang w:eastAsia="it-IT"/>
        </w:rPr>
        <w:t>):</w:t>
      </w:r>
    </w:p>
    <w:tbl>
      <w:tblPr>
        <w:tblStyle w:val="Grigliatabella"/>
        <w:tblW w:w="9344" w:type="dxa"/>
        <w:jc w:val="left"/>
        <w:tblInd w:w="284" w:type="dxa"/>
        <w:tblLayout w:type="fixed"/>
        <w:tblCellMar>
          <w:top w:w="0" w:type="dxa"/>
          <w:left w:w="108" w:type="dxa"/>
          <w:bottom w:w="0" w:type="dxa"/>
          <w:right w:w="108" w:type="dxa"/>
        </w:tblCellMar>
        <w:tblLook w:val="04a0" w:firstRow="1" w:noVBand="1" w:lastRow="0" w:firstColumn="1" w:lastColumn="0" w:noHBand="0"/>
      </w:tblPr>
      <w:tblGrid>
        <w:gridCol w:w="3230"/>
        <w:gridCol w:w="3052"/>
        <w:gridCol w:w="3062"/>
      </w:tblGrid>
      <w:tr>
        <w:trPr/>
        <w:tc>
          <w:tcPr>
            <w:tcW w:w="3230"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Denominazione/Ragione Sociale</w:t>
            </w:r>
          </w:p>
        </w:tc>
        <w:tc>
          <w:tcPr>
            <w:tcW w:w="3052"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C.F.</w:t>
            </w:r>
          </w:p>
        </w:tc>
        <w:tc>
          <w:tcPr>
            <w:tcW w:w="3062"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Sede</w:t>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bl>
    <w:p>
      <w:pPr>
        <w:pStyle w:val="Normal"/>
        <w:spacing w:lineRule="auto" w:line="276" w:before="60" w:after="60"/>
        <w:jc w:val="both"/>
        <w:rPr>
          <w:rFonts w:ascii="Garamond" w:hAnsi="Garamond" w:eastAsia="Calibri" w:cs="Courier New"/>
          <w:b/>
          <w:i/>
          <w:sz w:val="24"/>
          <w:szCs w:val="24"/>
          <w:lang w:eastAsia="it-IT"/>
        </w:rPr>
      </w:pPr>
      <w:r>
        <w:rPr>
          <w:rFonts w:eastAsia="Calibri" w:cs="Courier New" w:ascii="Garamond" w:hAnsi="Garamond"/>
          <w:b/>
          <w:i/>
          <w:sz w:val="24"/>
          <w:szCs w:val="24"/>
          <w:lang w:eastAsia="it-IT"/>
        </w:rPr>
      </w:r>
    </w:p>
    <w:p>
      <w:pPr>
        <w:pStyle w:val="Normal"/>
        <w:spacing w:lineRule="auto" w:line="276" w:before="60" w:after="60"/>
        <w:ind w:hanging="284" w:left="284"/>
        <w:jc w:val="both"/>
        <w:rPr>
          <w:rFonts w:ascii="Garamond" w:hAnsi="Garamond"/>
        </w:rPr>
      </w:pPr>
      <w:r>
        <w:rPr>
          <w:rFonts w:eastAsia="Calibri" w:cs="Courier New" w:ascii="Garamond" w:hAnsi="Garamond"/>
          <w:sz w:val="24"/>
          <w:szCs w:val="24"/>
          <w:lang w:eastAsia="it-IT"/>
        </w:rPr>
        <w:t xml:space="preserve">▪ </w:t>
      </w:r>
      <w:r>
        <w:rPr>
          <w:rFonts w:eastAsia="Calibri" w:cs="Courier New" w:ascii="Garamond" w:hAnsi="Garamond"/>
          <w:sz w:val="24"/>
          <w:szCs w:val="24"/>
          <w:lang w:eastAsia="it-IT"/>
        </w:rPr>
        <w:tab/>
      </w:r>
      <w:r>
        <w:rPr>
          <w:rFonts w:eastAsia="Calibri" w:cs="Courier New" w:ascii="Garamond" w:hAnsi="Garamond"/>
          <w:b/>
          <w:sz w:val="24"/>
          <w:szCs w:val="24"/>
          <w:lang w:eastAsia="it-IT"/>
        </w:rPr>
        <w:t xml:space="preserve">DICHIARA, altresì, </w:t>
      </w:r>
      <w:r>
        <w:rPr>
          <w:rFonts w:eastAsia="Calibri" w:cs="Courier New" w:ascii="Garamond" w:hAnsi="Garamond"/>
          <w:sz w:val="24"/>
          <w:szCs w:val="24"/>
          <w:lang w:eastAsia="it-IT"/>
        </w:rPr>
        <w:t>che il consorzio, al fine di soddisfare i requisiti di partecipazione prescritti dal Bando di gara ricorre ai requisiti delle consorziate non esecutrici così come di seguito indicato (</w:t>
      </w:r>
      <w:r>
        <w:rPr>
          <w:rFonts w:eastAsia="Calibri" w:cs="Courier New" w:ascii="Garamond" w:hAnsi="Garamond"/>
          <w:i/>
          <w:sz w:val="24"/>
          <w:szCs w:val="24"/>
          <w:lang w:eastAsia="it-IT"/>
        </w:rPr>
        <w:t>compilare solo se di interesse</w:t>
      </w:r>
      <w:r>
        <w:rPr>
          <w:rFonts w:eastAsia="Calibri" w:cs="Courier New" w:ascii="Garamond" w:hAnsi="Garamond"/>
          <w:sz w:val="24"/>
          <w:szCs w:val="24"/>
          <w:lang w:eastAsia="it-IT"/>
        </w:rPr>
        <w:t>):</w:t>
      </w:r>
    </w:p>
    <w:tbl>
      <w:tblPr>
        <w:tblStyle w:val="Grigliatabella"/>
        <w:tblW w:w="9344" w:type="dxa"/>
        <w:jc w:val="left"/>
        <w:tblInd w:w="284" w:type="dxa"/>
        <w:tblLayout w:type="fixed"/>
        <w:tblCellMar>
          <w:top w:w="0" w:type="dxa"/>
          <w:left w:w="108" w:type="dxa"/>
          <w:bottom w:w="0" w:type="dxa"/>
          <w:right w:w="108" w:type="dxa"/>
        </w:tblCellMar>
        <w:tblLook w:val="04a0" w:firstRow="1" w:noVBand="1" w:lastRow="0" w:firstColumn="1" w:lastColumn="0" w:noHBand="0"/>
      </w:tblPr>
      <w:tblGrid>
        <w:gridCol w:w="3230"/>
        <w:gridCol w:w="3052"/>
        <w:gridCol w:w="3062"/>
      </w:tblGrid>
      <w:tr>
        <w:trPr/>
        <w:tc>
          <w:tcPr>
            <w:tcW w:w="3230"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Denominazione/Ragione Sociale</w:t>
            </w:r>
          </w:p>
        </w:tc>
        <w:tc>
          <w:tcPr>
            <w:tcW w:w="3052"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C.F.</w:t>
            </w:r>
          </w:p>
        </w:tc>
        <w:tc>
          <w:tcPr>
            <w:tcW w:w="3062"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Requisito e relativa misura</w:t>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230"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5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062"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bl>
    <w:p>
      <w:pPr>
        <w:pStyle w:val="Normal"/>
        <w:spacing w:lineRule="auto" w:line="276" w:before="60" w:after="60"/>
        <w:ind w:left="284"/>
        <w:jc w:val="both"/>
        <w:rPr>
          <w:rFonts w:ascii="Garamond" w:hAnsi="Garamond" w:eastAsia="Calibri" w:cs="Courier New"/>
          <w:sz w:val="24"/>
          <w:szCs w:val="24"/>
          <w:lang w:eastAsia="it-IT"/>
        </w:rPr>
      </w:pPr>
      <w:r>
        <w:rPr>
          <w:rFonts w:eastAsia="Calibri" w:cs="Courier New" w:ascii="Garamond" w:hAnsi="Garamond"/>
          <w:sz w:val="24"/>
          <w:szCs w:val="24"/>
          <w:lang w:eastAsia="it-IT"/>
        </w:rPr>
      </w:r>
    </w:p>
    <w:p>
      <w:pPr>
        <w:pStyle w:val="Normal"/>
        <w:spacing w:lineRule="auto" w:line="276" w:before="288" w:after="288"/>
        <w:jc w:val="center"/>
        <w:rPr>
          <w:rFonts w:ascii="Garamond" w:hAnsi="Garamond"/>
        </w:rPr>
      </w:pPr>
      <w:r>
        <w:rPr>
          <w:rFonts w:eastAsia="Times New Roman" w:cs="Times New Roman" w:ascii="Garamond" w:hAnsi="Garamond"/>
          <w:b/>
          <w:iCs/>
          <w:sz w:val="24"/>
          <w:szCs w:val="24"/>
        </w:rPr>
        <w:t>(</w:t>
      </w:r>
      <w:r>
        <w:rPr>
          <w:rFonts w:eastAsia="Times New Roman" w:cs="Times New Roman" w:ascii="Garamond" w:hAnsi="Garamond"/>
          <w:b/>
          <w:i/>
          <w:sz w:val="24"/>
          <w:szCs w:val="24"/>
        </w:rPr>
        <w:t>Per i raggruppamenti temporanei o consorzi ordinari o GEIE non ancora costituiti</w:t>
      </w:r>
      <w:r>
        <w:rPr>
          <w:rFonts w:eastAsia="Times New Roman" w:cs="Times New Roman" w:ascii="Garamond" w:hAnsi="Garamond"/>
          <w:b/>
          <w:iCs/>
          <w:sz w:val="24"/>
          <w:szCs w:val="24"/>
        </w:rPr>
        <w:t>)</w:t>
      </w:r>
    </w:p>
    <w:p>
      <w:pPr>
        <w:pStyle w:val="Normal"/>
        <w:spacing w:lineRule="auto" w:line="276" w:before="60" w:after="60"/>
        <w:jc w:val="both"/>
        <w:rPr>
          <w:rFonts w:ascii="Garamond" w:hAnsi="Garamond"/>
        </w:rPr>
      </w:pPr>
      <w:r>
        <w:rPr>
          <w:rFonts w:eastAsia="Calibri" w:cs="Calibri" w:ascii="Garamond" w:hAnsi="Garamond"/>
          <w:b/>
          <w:i/>
          <w:sz w:val="24"/>
          <w:szCs w:val="24"/>
          <w:lang w:eastAsia="it-IT"/>
        </w:rPr>
        <w:t xml:space="preserve">Dichiarazioni da rendere da parte di ciascun componente del RTI/consorzio ordinario o GEIE: </w:t>
      </w:r>
    </w:p>
    <w:p>
      <w:pPr>
        <w:pStyle w:val="Normal"/>
        <w:spacing w:lineRule="auto" w:line="276" w:before="60" w:after="60"/>
        <w:ind w:hanging="284" w:left="284"/>
        <w:jc w:val="both"/>
        <w:rPr>
          <w:rFonts w:ascii="Garamond" w:hAnsi="Garamond"/>
        </w:rPr>
      </w:pPr>
      <w:r>
        <w:rPr>
          <w:rFonts w:eastAsia="Calibri" w:cs="Courier New" w:ascii="Garamond" w:hAnsi="Garamond"/>
          <w:sz w:val="24"/>
          <w:szCs w:val="24"/>
          <w:lang w:eastAsia="it-IT"/>
        </w:rPr>
        <w:t>▪</w:t>
      </w:r>
      <w:r>
        <w:rPr>
          <w:rFonts w:eastAsia="Calibri" w:cs="Calibri" w:ascii="Garamond" w:hAnsi="Garamond"/>
          <w:sz w:val="24"/>
          <w:szCs w:val="24"/>
          <w:lang w:eastAsia="it-IT"/>
        </w:rPr>
        <w:t xml:space="preserve"> </w:t>
      </w:r>
      <w:r>
        <w:rPr>
          <w:rFonts w:eastAsia="Calibri" w:cs="Calibri" w:ascii="Garamond" w:hAnsi="Garamond"/>
          <w:sz w:val="24"/>
          <w:szCs w:val="24"/>
          <w:lang w:eastAsia="it-IT"/>
        </w:rPr>
        <w:tab/>
      </w:r>
      <w:r>
        <w:rPr>
          <w:rFonts w:eastAsia="Calibri" w:cs="Calibri" w:ascii="Garamond" w:hAnsi="Garamond"/>
          <w:b/>
          <w:sz w:val="24"/>
          <w:szCs w:val="24"/>
          <w:lang w:eastAsia="it-IT"/>
        </w:rPr>
        <w:t>DICHIARA</w:t>
      </w:r>
      <w:r>
        <w:rPr>
          <w:rFonts w:eastAsia="Calibri" w:cs="Calibri" w:ascii="Garamond" w:hAnsi="Garamond"/>
          <w:sz w:val="24"/>
          <w:szCs w:val="24"/>
          <w:lang w:eastAsia="it-IT"/>
        </w:rPr>
        <w:t xml:space="preserve"> che, in</w:t>
      </w:r>
      <w:r>
        <w:rPr>
          <w:rFonts w:eastAsia="Times New Roman" w:cs="Calibri" w:ascii="Garamond" w:hAnsi="Garamond"/>
          <w:sz w:val="24"/>
          <w:szCs w:val="24"/>
        </w:rPr>
        <w:t xml:space="preserve"> caso di aggiudicazione, sarà conferito mandato speciale con rappresentanza o funzioni di capogruppo a ……………………………………………. </w:t>
      </w:r>
      <w:r>
        <w:rPr>
          <w:rFonts w:eastAsia="Times New Roman" w:cs="Calibri" w:ascii="Garamond" w:hAnsi="Garamond"/>
          <w:i/>
          <w:iCs/>
          <w:sz w:val="24"/>
          <w:szCs w:val="24"/>
        </w:rPr>
        <w:t>[</w:t>
      </w:r>
      <w:r>
        <w:rPr>
          <w:rFonts w:eastAsia="Times New Roman" w:cs="Calibri" w:ascii="Garamond" w:hAnsi="Garamond"/>
          <w:i/>
          <w:sz w:val="24"/>
          <w:szCs w:val="24"/>
        </w:rPr>
        <w:t>indicare l’operatore che sarà nominato capogruppo]</w:t>
      </w:r>
      <w:r>
        <w:rPr>
          <w:rFonts w:eastAsia="Times New Roman" w:cs="Calibri" w:ascii="Garamond" w:hAnsi="Garamond"/>
          <w:sz w:val="24"/>
          <w:szCs w:val="24"/>
        </w:rPr>
        <w:t>;</w:t>
      </w:r>
    </w:p>
    <w:p>
      <w:pPr>
        <w:pStyle w:val="Normal"/>
        <w:spacing w:lineRule="auto" w:line="276" w:before="60" w:after="60"/>
        <w:ind w:hanging="284" w:left="284"/>
        <w:jc w:val="both"/>
        <w:rPr>
          <w:rFonts w:ascii="Garamond" w:hAnsi="Garamond"/>
        </w:rPr>
      </w:pPr>
      <w:r>
        <w:rPr>
          <w:rFonts w:eastAsia="Calibri" w:cs="Courier New" w:ascii="Garamond" w:hAnsi="Garamond"/>
          <w:sz w:val="24"/>
          <w:szCs w:val="24"/>
          <w:lang w:eastAsia="it-IT"/>
        </w:rPr>
        <w:t>▪</w:t>
      </w:r>
      <w:r>
        <w:rPr>
          <w:rFonts w:eastAsia="Calibri" w:cs="Calibri" w:ascii="Garamond" w:hAnsi="Garamond"/>
          <w:sz w:val="24"/>
          <w:szCs w:val="24"/>
          <w:lang w:eastAsia="it-IT"/>
        </w:rPr>
        <w:t xml:space="preserve"> </w:t>
      </w:r>
      <w:r>
        <w:rPr>
          <w:rFonts w:eastAsia="Calibri" w:cs="Calibri" w:ascii="Garamond" w:hAnsi="Garamond"/>
          <w:sz w:val="24"/>
          <w:szCs w:val="24"/>
          <w:lang w:eastAsia="it-IT"/>
        </w:rPr>
        <w:tab/>
      </w:r>
      <w:r>
        <w:rPr>
          <w:rFonts w:eastAsia="Times New Roman" w:cs="Calibri" w:ascii="Garamond" w:hAnsi="Garamond"/>
          <w:b/>
          <w:sz w:val="24"/>
          <w:szCs w:val="24"/>
        </w:rPr>
        <w:t>SI IMPEGNA</w:t>
      </w:r>
      <w:r>
        <w:rPr>
          <w:rFonts w:eastAsia="Times New Roman" w:cs="Calibri" w:ascii="Garamond" w:hAnsi="Garamond"/>
          <w:sz w:val="24"/>
          <w:szCs w:val="24"/>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pPr>
        <w:pStyle w:val="ListParagraph"/>
        <w:numPr>
          <w:ilvl w:val="0"/>
          <w:numId w:val="8"/>
        </w:numPr>
        <w:spacing w:lineRule="auto" w:line="276" w:before="60" w:after="60"/>
        <w:ind w:hanging="284" w:left="284"/>
        <w:contextualSpacing/>
        <w:jc w:val="both"/>
        <w:rPr>
          <w:rFonts w:ascii="Garamond" w:hAnsi="Garamond"/>
        </w:rPr>
      </w:pPr>
      <w:r>
        <w:rPr>
          <w:rFonts w:eastAsia="Calibri" w:cs="Courier New" w:ascii="Garamond" w:hAnsi="Garamond"/>
          <w:b/>
          <w:sz w:val="24"/>
          <w:szCs w:val="24"/>
          <w:lang w:eastAsia="it-IT"/>
        </w:rPr>
        <w:t>DICHIARA</w:t>
      </w:r>
      <w:r>
        <w:rPr>
          <w:rFonts w:eastAsia="Calibri" w:cs="Courier New" w:ascii="Garamond" w:hAnsi="Garamond"/>
          <w:sz w:val="24"/>
          <w:szCs w:val="24"/>
          <w:lang w:eastAsia="it-IT"/>
        </w:rPr>
        <w:t xml:space="preserve"> </w:t>
      </w:r>
      <w:r>
        <w:rPr>
          <w:rFonts w:eastAsia="Calibri" w:cs="Calibri" w:ascii="Garamond" w:hAnsi="Garamond"/>
          <w:sz w:val="24"/>
          <w:szCs w:val="24"/>
          <w:lang w:eastAsia="it-IT"/>
        </w:rPr>
        <w:t>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p>
    <w:p>
      <w:pPr>
        <w:pStyle w:val="Normal"/>
        <w:spacing w:lineRule="auto" w:line="276" w:before="60" w:after="60"/>
        <w:ind w:hanging="284" w:left="284"/>
        <w:jc w:val="both"/>
        <w:rPr>
          <w:rFonts w:ascii="Garamond" w:hAnsi="Garamond"/>
        </w:rPr>
      </w:pPr>
      <w:r>
        <w:rPr>
          <w:rFonts w:eastAsia="Calibri" w:cs="Courier New" w:ascii="Garamond" w:hAnsi="Garamond"/>
          <w:b/>
          <w:i/>
          <w:iCs/>
          <w:sz w:val="24"/>
          <w:szCs w:val="24"/>
          <w:lang w:eastAsia="it-IT"/>
        </w:rPr>
        <w:t xml:space="preserve">(o, in alternativa) </w:t>
      </w:r>
    </w:p>
    <w:p>
      <w:pPr>
        <w:pStyle w:val="Normal"/>
        <w:spacing w:lineRule="auto" w:line="276" w:before="60" w:after="60"/>
        <w:ind w:hanging="284" w:left="284"/>
        <w:jc w:val="both"/>
        <w:rPr>
          <w:rFonts w:ascii="Garamond" w:hAnsi="Garamond"/>
        </w:rPr>
      </w:pPr>
      <w:r>
        <w:rPr>
          <w:rFonts w:eastAsia="Calibri" w:cs="Courier New" w:ascii="Garamond" w:hAnsi="Garamond"/>
          <w:sz w:val="24"/>
          <w:szCs w:val="24"/>
          <w:lang w:eastAsia="it-IT"/>
        </w:rPr>
        <w:t xml:space="preserve">▪ </w:t>
      </w:r>
      <w:r>
        <w:rPr>
          <w:rFonts w:eastAsia="Calibri" w:cs="Courier New" w:ascii="Garamond" w:hAnsi="Garamond"/>
          <w:sz w:val="24"/>
          <w:szCs w:val="24"/>
          <w:lang w:eastAsia="it-IT"/>
        </w:rPr>
        <w:tab/>
      </w:r>
      <w:r>
        <w:rPr>
          <w:rFonts w:eastAsia="Calibri" w:cs="Courier New" w:ascii="Garamond" w:hAnsi="Garamond"/>
          <w:b/>
          <w:sz w:val="24"/>
          <w:szCs w:val="24"/>
          <w:lang w:eastAsia="it-IT"/>
        </w:rPr>
        <w:t>DICHIARA</w:t>
      </w:r>
      <w:r>
        <w:rPr>
          <w:rFonts w:eastAsia="Calibri" w:cs="Courier New" w:ascii="Garamond" w:hAnsi="Garamond"/>
          <w:sz w:val="24"/>
          <w:szCs w:val="24"/>
          <w:lang w:eastAsia="it-IT"/>
        </w:rPr>
        <w:t xml:space="preserve"> </w:t>
      </w:r>
      <w:r>
        <w:rPr>
          <w:rFonts w:eastAsia="Calibri" w:cs="Calibri" w:ascii="Garamond" w:hAnsi="Garamond"/>
          <w:sz w:val="24"/>
          <w:szCs w:val="24"/>
          <w:lang w:eastAsia="it-IT"/>
        </w:rPr>
        <w:t>di partecipare in più di una forma, ………………… [</w:t>
      </w:r>
      <w:r>
        <w:rPr>
          <w:rFonts w:eastAsia="Calibri" w:cs="Calibri" w:ascii="Garamond" w:hAnsi="Garamond"/>
          <w:i/>
          <w:sz w:val="24"/>
          <w:szCs w:val="24"/>
          <w:lang w:eastAsia="it-IT"/>
        </w:rPr>
        <w:t xml:space="preserve">indicare quali] </w:t>
      </w:r>
      <w:r>
        <w:rPr>
          <w:rFonts w:eastAsia="Calibri" w:cs="Calibri" w:ascii="Garamond" w:hAnsi="Garamond"/>
          <w:sz w:val="24"/>
          <w:szCs w:val="24"/>
          <w:lang w:eastAsia="it-IT"/>
        </w:rPr>
        <w:t>e inserisce nel FVOE idonea documentazione atta a dimostrare che la circostanza non ha influito sulla gara, né è idonea a incidere sulla capacità di rispettare gli obblighi contrattuali;</w:t>
      </w:r>
    </w:p>
    <w:p>
      <w:pPr>
        <w:pStyle w:val="ListParagraph"/>
        <w:numPr>
          <w:ilvl w:val="0"/>
          <w:numId w:val="7"/>
        </w:numPr>
        <w:spacing w:lineRule="auto" w:line="276" w:before="60" w:after="60"/>
        <w:ind w:hanging="284" w:left="284"/>
        <w:contextualSpacing/>
        <w:jc w:val="both"/>
        <w:rPr>
          <w:rFonts w:ascii="Garamond" w:hAnsi="Garamond"/>
        </w:rPr>
      </w:pPr>
      <w:r>
        <w:rPr>
          <w:rFonts w:eastAsia="Calibri" w:cs="Courier New" w:ascii="Garamond" w:hAnsi="Garamond"/>
          <w:b/>
          <w:sz w:val="24"/>
          <w:szCs w:val="24"/>
          <w:lang w:eastAsia="it-IT"/>
        </w:rPr>
        <w:t>DICHIARA</w:t>
      </w:r>
      <w:r>
        <w:rPr>
          <w:rFonts w:ascii="Garamond" w:hAnsi="Garamond"/>
          <w:sz w:val="24"/>
          <w:szCs w:val="24"/>
        </w:rPr>
        <w:t xml:space="preserve"> di avere prestato risorse, in qualità di impresa ausiliaria al concorrente …. [</w:t>
      </w:r>
      <w:r>
        <w:rPr>
          <w:rFonts w:eastAsia="Calibri" w:cs="Calibri" w:ascii="Garamond" w:hAnsi="Garamond"/>
          <w:i/>
          <w:iCs/>
          <w:sz w:val="24"/>
          <w:szCs w:val="24"/>
          <w:lang w:eastAsia="it-IT"/>
        </w:rPr>
        <w:t>indicare il nominativo]</w:t>
      </w:r>
      <w:r>
        <w:rPr>
          <w:rFonts w:ascii="Garamond" w:hAnsi="Garamond"/>
          <w:sz w:val="24"/>
          <w:szCs w:val="24"/>
        </w:rPr>
        <w:t xml:space="preserve">, che se ne è avvalso ai fini del miglioramento dell’offerta, e </w:t>
      </w:r>
      <w:r>
        <w:rPr>
          <w:rFonts w:eastAsia="Calibri" w:cs="Calibri" w:ascii="Garamond" w:hAnsi="Garamond"/>
          <w:sz w:val="24"/>
          <w:szCs w:val="24"/>
          <w:lang w:eastAsia="it-IT"/>
        </w:rPr>
        <w:t>inserisce nel FVOE idonea documentazione atta a dimostrare</w:t>
      </w:r>
      <w:r>
        <w:rPr>
          <w:rFonts w:ascii="Garamond" w:hAnsi="Garamond"/>
          <w:sz w:val="24"/>
          <w:szCs w:val="24"/>
        </w:rPr>
        <w:t xml:space="preserve"> che non sussistono collegamenti tali da ricondurre entrambe le imprese allo stesso centro decisionale; </w:t>
      </w:r>
    </w:p>
    <w:p>
      <w:pPr>
        <w:pStyle w:val="Normal"/>
        <w:spacing w:lineRule="auto" w:line="276" w:before="288" w:after="288"/>
        <w:jc w:val="center"/>
        <w:rPr>
          <w:rFonts w:ascii="Garamond" w:hAnsi="Garamond"/>
        </w:rPr>
      </w:pPr>
      <w:r>
        <w:rPr>
          <w:rFonts w:eastAsia="Times New Roman" w:cs="Times New Roman" w:ascii="Garamond" w:hAnsi="Garamond"/>
          <w:b/>
          <w:iCs/>
          <w:sz w:val="24"/>
          <w:szCs w:val="24"/>
        </w:rPr>
        <w:t>(</w:t>
      </w:r>
      <w:r>
        <w:rPr>
          <w:rFonts w:eastAsia="Times New Roman" w:cs="Times New Roman" w:ascii="Garamond" w:hAnsi="Garamond"/>
          <w:b/>
          <w:i/>
          <w:sz w:val="24"/>
          <w:szCs w:val="24"/>
        </w:rPr>
        <w:t>Per le aggregazioni di retisti: se la rete è dotata di un organo comune con potere di rappresentanza e soggettività giuridica</w:t>
      </w:r>
      <w:r>
        <w:rPr>
          <w:rFonts w:eastAsia="Times New Roman" w:cs="Times New Roman" w:ascii="Garamond" w:hAnsi="Garamond"/>
          <w:b/>
          <w:iCs/>
          <w:sz w:val="24"/>
          <w:szCs w:val="24"/>
        </w:rPr>
        <w:t>)</w:t>
      </w:r>
    </w:p>
    <w:p>
      <w:pPr>
        <w:pStyle w:val="Normal"/>
        <w:spacing w:lineRule="auto" w:line="276" w:before="60" w:after="60"/>
        <w:ind w:hanging="284" w:left="284"/>
        <w:jc w:val="both"/>
        <w:rPr>
          <w:rFonts w:ascii="Garamond" w:hAnsi="Garamond"/>
        </w:rPr>
      </w:pPr>
      <w:r>
        <w:rPr>
          <w:rFonts w:eastAsia="Calibri" w:cs="Courier New" w:ascii="Garamond" w:hAnsi="Garamond"/>
          <w:sz w:val="24"/>
          <w:szCs w:val="24"/>
          <w:lang w:eastAsia="it-IT"/>
        </w:rPr>
        <w:t>▪</w:t>
      </w:r>
      <w:r>
        <w:rPr>
          <w:rFonts w:eastAsia="Calibri" w:cs="Calibri" w:ascii="Garamond" w:hAnsi="Garamond"/>
          <w:sz w:val="24"/>
          <w:szCs w:val="24"/>
          <w:lang w:eastAsia="it-IT"/>
        </w:rPr>
        <w:t xml:space="preserve"> </w:t>
      </w:r>
      <w:r>
        <w:rPr>
          <w:rFonts w:eastAsia="Calibri" w:cs="Calibri" w:ascii="Garamond" w:hAnsi="Garamond"/>
          <w:sz w:val="24"/>
          <w:szCs w:val="24"/>
          <w:lang w:eastAsia="it-IT"/>
        </w:rPr>
        <w:tab/>
      </w:r>
      <w:r>
        <w:rPr>
          <w:rFonts w:eastAsia="Calibri" w:cs="Calibri" w:ascii="Garamond" w:hAnsi="Garamond"/>
          <w:b/>
          <w:sz w:val="24"/>
          <w:szCs w:val="24"/>
          <w:lang w:eastAsia="it-IT"/>
        </w:rPr>
        <w:t>DICHIARA</w:t>
      </w:r>
      <w:r>
        <w:rPr>
          <w:rFonts w:eastAsia="Calibri" w:cs="Calibri" w:ascii="Garamond" w:hAnsi="Garamond"/>
          <w:sz w:val="24"/>
          <w:szCs w:val="24"/>
          <w:lang w:eastAsia="it-IT"/>
        </w:rPr>
        <w:t>:</w:t>
      </w:r>
    </w:p>
    <w:p>
      <w:pPr>
        <w:pStyle w:val="ListParagraph"/>
        <w:numPr>
          <w:ilvl w:val="0"/>
          <w:numId w:val="3"/>
        </w:numPr>
        <w:spacing w:lineRule="auto" w:line="276" w:before="60" w:after="60"/>
        <w:contextualSpacing/>
        <w:jc w:val="both"/>
        <w:rPr>
          <w:rFonts w:ascii="Garamond" w:hAnsi="Garamond"/>
        </w:rPr>
      </w:pPr>
      <w:r>
        <w:rPr>
          <w:rFonts w:eastAsia="Calibri" w:cs="Calibri" w:ascii="Garamond" w:hAnsi="Garamond"/>
          <w:sz w:val="24"/>
          <w:szCs w:val="24"/>
          <w:lang w:eastAsia="it-IT"/>
        </w:rPr>
        <w:t xml:space="preserve"> </w:t>
      </w:r>
      <w:r>
        <w:rPr>
          <w:rFonts w:eastAsia="Calibri" w:cs="Calibri" w:ascii="Garamond" w:hAnsi="Garamond"/>
          <w:sz w:val="24"/>
          <w:szCs w:val="24"/>
          <w:lang w:eastAsia="it-IT"/>
        </w:rPr>
        <w:t>di concorrere per le seguenti imprese:</w:t>
      </w:r>
    </w:p>
    <w:p>
      <w:pPr>
        <w:pStyle w:val="Normal"/>
        <w:spacing w:lineRule="auto" w:line="276" w:before="60" w:after="60"/>
        <w:jc w:val="both"/>
        <w:rPr>
          <w:rFonts w:ascii="Garamond" w:hAnsi="Garamond"/>
        </w:rPr>
      </w:pPr>
      <w:r>
        <w:rPr>
          <w:rFonts w:eastAsia="Calibri" w:cs="Calibri" w:ascii="Garamond" w:hAnsi="Garamond"/>
          <w:sz w:val="24"/>
          <w:szCs w:val="24"/>
          <w:lang w:eastAsia="it-IT"/>
        </w:rPr>
        <w:tab/>
        <w:t>…………………………………………………………………………</w:t>
      </w:r>
    </w:p>
    <w:p>
      <w:pPr>
        <w:pStyle w:val="Normal"/>
        <w:spacing w:lineRule="auto" w:line="276" w:before="60" w:after="60"/>
        <w:ind w:hanging="284" w:left="284"/>
        <w:jc w:val="both"/>
        <w:rPr>
          <w:rFonts w:ascii="Garamond" w:hAnsi="Garamond"/>
        </w:rPr>
      </w:pPr>
      <w:r>
        <w:rPr>
          <w:rFonts w:eastAsia="Calibri" w:cs="Courier New" w:ascii="Garamond" w:hAnsi="Garamond"/>
          <w:sz w:val="24"/>
          <w:szCs w:val="24"/>
          <w:lang w:eastAsia="it-IT"/>
        </w:rPr>
        <w:t xml:space="preserve">▪ </w:t>
      </w:r>
      <w:r>
        <w:rPr>
          <w:rFonts w:eastAsia="Calibri" w:cs="Courier New" w:ascii="Garamond" w:hAnsi="Garamond"/>
          <w:sz w:val="24"/>
          <w:szCs w:val="24"/>
          <w:lang w:eastAsia="it-IT"/>
        </w:rPr>
        <w:tab/>
      </w:r>
      <w:r>
        <w:rPr>
          <w:rFonts w:eastAsia="Calibri" w:cs="Courier New" w:ascii="Garamond" w:hAnsi="Garamond"/>
          <w:b/>
          <w:sz w:val="24"/>
          <w:szCs w:val="24"/>
          <w:lang w:eastAsia="it-IT"/>
        </w:rPr>
        <w:t>DICHIARA</w:t>
      </w:r>
      <w:r>
        <w:rPr>
          <w:rFonts w:eastAsia="Calibri" w:cs="Courier New" w:ascii="Garamond" w:hAnsi="Garamond"/>
          <w:sz w:val="24"/>
          <w:szCs w:val="24"/>
          <w:lang w:eastAsia="it-IT"/>
        </w:rPr>
        <w:t xml:space="preserve"> che le seguenti parti/percentuali del servizio saranno eseguite dagli operatori economici di seguito indicati:</w:t>
      </w:r>
    </w:p>
    <w:tbl>
      <w:tblPr>
        <w:tblStyle w:val="Grigliatabella"/>
        <w:tblW w:w="9344" w:type="dxa"/>
        <w:jc w:val="left"/>
        <w:tblInd w:w="284" w:type="dxa"/>
        <w:tblLayout w:type="fixed"/>
        <w:tblCellMar>
          <w:top w:w="0" w:type="dxa"/>
          <w:left w:w="108" w:type="dxa"/>
          <w:bottom w:w="0" w:type="dxa"/>
          <w:right w:w="108" w:type="dxa"/>
        </w:tblCellMar>
        <w:tblLook w:val="04a0" w:firstRow="1" w:noVBand="1" w:lastRow="0" w:firstColumn="1" w:lastColumn="0" w:noHBand="0"/>
      </w:tblPr>
      <w:tblGrid>
        <w:gridCol w:w="3374"/>
        <w:gridCol w:w="3206"/>
        <w:gridCol w:w="2764"/>
      </w:tblGrid>
      <w:tr>
        <w:trPr/>
        <w:tc>
          <w:tcPr>
            <w:tcW w:w="3374"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servizio</w:t>
            </w:r>
          </w:p>
        </w:tc>
        <w:tc>
          <w:tcPr>
            <w:tcW w:w="3206"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Parte /percentuale</w:t>
            </w:r>
          </w:p>
        </w:tc>
        <w:tc>
          <w:tcPr>
            <w:tcW w:w="2764"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Operatore esecutore</w:t>
            </w:r>
          </w:p>
        </w:tc>
      </w:tr>
      <w:tr>
        <w:trPr/>
        <w:tc>
          <w:tcPr>
            <w:tcW w:w="337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6"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37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6"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37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6"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37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6"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bl>
    <w:p>
      <w:pPr>
        <w:pStyle w:val="Normal"/>
        <w:spacing w:lineRule="auto" w:line="276" w:before="60" w:after="60"/>
        <w:jc w:val="both"/>
        <w:rPr>
          <w:rFonts w:ascii="Garamond" w:hAnsi="Garamond" w:eastAsia="Calibri" w:cs="Calibri"/>
          <w:iCs/>
          <w:sz w:val="24"/>
          <w:szCs w:val="24"/>
          <w:highlight w:val="cyan"/>
          <w:lang w:eastAsia="it-IT"/>
        </w:rPr>
      </w:pPr>
      <w:r>
        <w:rPr>
          <w:rFonts w:eastAsia="Calibri" w:cs="Calibri" w:ascii="Garamond" w:hAnsi="Garamond"/>
          <w:iCs/>
          <w:sz w:val="24"/>
          <w:szCs w:val="24"/>
          <w:highlight w:val="cyan"/>
          <w:lang w:eastAsia="it-IT"/>
        </w:rPr>
      </w:r>
    </w:p>
    <w:p>
      <w:pPr>
        <w:pStyle w:val="Normal"/>
        <w:spacing w:lineRule="auto" w:line="276" w:before="60" w:after="60"/>
        <w:jc w:val="both"/>
        <w:rPr>
          <w:rFonts w:ascii="Garamond" w:hAnsi="Garamond"/>
        </w:rPr>
      </w:pPr>
      <w:r>
        <w:rPr>
          <w:rFonts w:eastAsia="Calibri" w:cs="Calibri" w:ascii="Garamond" w:hAnsi="Garamond"/>
          <w:b/>
          <w:bCs/>
          <w:iCs/>
          <w:sz w:val="24"/>
          <w:szCs w:val="24"/>
          <w:lang w:eastAsia="it-IT"/>
        </w:rPr>
        <w:t>[</w:t>
      </w:r>
      <w:r>
        <w:rPr>
          <w:rFonts w:eastAsia="Calibri" w:cs="Calibri" w:ascii="Garamond" w:hAnsi="Garamond"/>
          <w:b/>
          <w:bCs/>
          <w:i/>
          <w:sz w:val="24"/>
          <w:szCs w:val="24"/>
          <w:lang w:eastAsia="it-IT"/>
        </w:rPr>
        <w:t>Nel solo caso in cui l’appalto comprenda prestazioni di natura diversa dai servizi di ingegneria ed architettura quali ad es. le indagini geognostiche, i rilevamenti topografici, le indagini strutturali, gli scavi archeologici</w:t>
      </w:r>
      <w:r>
        <w:rPr>
          <w:rFonts w:eastAsia="Calibri" w:cs="Calibri" w:ascii="Garamond" w:hAnsi="Garamond"/>
          <w:b/>
          <w:bCs/>
          <w:iCs/>
          <w:sz w:val="24"/>
          <w:szCs w:val="24"/>
          <w:lang w:eastAsia="it-IT"/>
        </w:rPr>
        <w:t xml:space="preserve">] </w:t>
      </w:r>
    </w:p>
    <w:p>
      <w:pPr>
        <w:pStyle w:val="Normal"/>
        <w:spacing w:lineRule="auto" w:line="276" w:before="60" w:after="60"/>
        <w:jc w:val="both"/>
        <w:rPr>
          <w:rFonts w:ascii="Garamond" w:hAnsi="Garamond"/>
        </w:rPr>
      </w:pPr>
      <w:r>
        <w:rPr>
          <w:rFonts w:eastAsia="Calibri" w:cs="Calibri" w:ascii="Garamond" w:hAnsi="Garamond"/>
          <w:b/>
          <w:bCs/>
          <w:iCs/>
          <w:sz w:val="24"/>
          <w:szCs w:val="24"/>
          <w:lang w:eastAsia="it-IT"/>
        </w:rPr>
        <w:t xml:space="preserve">• </w:t>
      </w:r>
      <w:r>
        <w:rPr>
          <w:rFonts w:eastAsia="Calibri" w:cs="Calibri" w:ascii="Garamond" w:hAnsi="Garamond"/>
          <w:b/>
          <w:bCs/>
          <w:iCs/>
          <w:sz w:val="24"/>
          <w:szCs w:val="24"/>
          <w:lang w:eastAsia="it-IT"/>
        </w:rPr>
        <w:t>DICHIARA, altresì</w:t>
      </w:r>
      <w:r>
        <w:rPr>
          <w:rFonts w:eastAsia="Calibri" w:cs="Calibri" w:ascii="Garamond" w:hAnsi="Garamond"/>
          <w:iCs/>
          <w:sz w:val="24"/>
          <w:szCs w:val="24"/>
          <w:lang w:eastAsia="it-IT"/>
        </w:rPr>
        <w:t>, che la seguente prestazione…. [</w:t>
      </w:r>
      <w:r>
        <w:rPr>
          <w:rFonts w:eastAsia="Calibri" w:cs="Calibri" w:ascii="Garamond" w:hAnsi="Garamond"/>
          <w:i/>
          <w:sz w:val="24"/>
          <w:szCs w:val="24"/>
          <w:lang w:eastAsia="it-IT"/>
        </w:rPr>
        <w:t>indicare la prestazione e la relativa categoria di lavori</w:t>
      </w:r>
      <w:r>
        <w:rPr>
          <w:rFonts w:eastAsia="Calibri" w:cs="Calibri" w:ascii="Garamond" w:hAnsi="Garamond"/>
          <w:iCs/>
          <w:sz w:val="24"/>
          <w:szCs w:val="24"/>
          <w:lang w:eastAsia="it-IT"/>
        </w:rPr>
        <w:t>] pari alla percentuale del… dell’affidamento sarà eseguita dall’operatore economico   di seguito indicato:</w:t>
      </w:r>
    </w:p>
    <w:p>
      <w:pPr>
        <w:pStyle w:val="Normal"/>
        <w:spacing w:lineRule="auto" w:line="276" w:before="60" w:after="60"/>
        <w:jc w:val="both"/>
        <w:rPr>
          <w:rFonts w:ascii="Garamond" w:hAnsi="Garamond"/>
        </w:rPr>
      </w:pPr>
      <w:r>
        <w:rPr>
          <w:rFonts w:eastAsia="Calibri" w:cs="Calibri" w:ascii="Garamond" w:hAnsi="Garamond"/>
          <w:iCs/>
          <w:sz w:val="24"/>
          <w:szCs w:val="24"/>
          <w:lang w:eastAsia="it-IT"/>
        </w:rPr>
        <w:t>………………………………………………………………</w:t>
      </w:r>
      <w:r>
        <w:rPr>
          <w:rFonts w:eastAsia="Calibri" w:cs="Calibri" w:ascii="Garamond" w:hAnsi="Garamond"/>
          <w:iCs/>
          <w:sz w:val="24"/>
          <w:szCs w:val="24"/>
          <w:lang w:eastAsia="it-IT"/>
        </w:rPr>
        <w:t xml:space="preserve">..   </w:t>
      </w:r>
    </w:p>
    <w:p>
      <w:pPr>
        <w:pStyle w:val="Normal"/>
        <w:spacing w:lineRule="auto" w:line="276" w:before="288" w:after="288"/>
        <w:jc w:val="center"/>
        <w:rPr>
          <w:rFonts w:ascii="Garamond" w:hAnsi="Garamond"/>
        </w:rPr>
      </w:pPr>
      <w:r>
        <w:rPr>
          <w:rFonts w:eastAsia="Times New Roman" w:cs="Times New Roman" w:ascii="Garamond" w:hAnsi="Garamond"/>
          <w:b/>
          <w:iCs/>
          <w:sz w:val="24"/>
          <w:szCs w:val="24"/>
        </w:rPr>
        <w:t xml:space="preserve"> </w:t>
      </w:r>
      <w:r>
        <w:rPr>
          <w:rFonts w:eastAsia="Times New Roman" w:cs="Times New Roman" w:ascii="Garamond" w:hAnsi="Garamond"/>
          <w:b/>
          <w:iCs/>
          <w:sz w:val="24"/>
          <w:szCs w:val="24"/>
        </w:rPr>
        <w:t>(</w:t>
      </w:r>
      <w:r>
        <w:rPr>
          <w:rFonts w:eastAsia="Times New Roman" w:cs="Times New Roman" w:ascii="Garamond" w:hAnsi="Garamond"/>
          <w:b/>
          <w:i/>
          <w:sz w:val="24"/>
          <w:szCs w:val="24"/>
        </w:rPr>
        <w:t>Per le aggregazioni di retisti: se la rete è dotata di un organo comune con potere di rappresentanza privo di soggettività giuridica</w:t>
      </w:r>
      <w:r>
        <w:rPr>
          <w:rFonts w:eastAsia="Times New Roman" w:cs="Times New Roman" w:ascii="Garamond" w:hAnsi="Garamond"/>
          <w:b/>
          <w:iCs/>
          <w:sz w:val="24"/>
          <w:szCs w:val="24"/>
        </w:rPr>
        <w:t>)</w:t>
      </w:r>
    </w:p>
    <w:p>
      <w:pPr>
        <w:pStyle w:val="Normal"/>
        <w:spacing w:lineRule="auto" w:line="276" w:before="60" w:after="60"/>
        <w:ind w:hanging="284" w:left="284"/>
        <w:jc w:val="both"/>
        <w:rPr>
          <w:rFonts w:ascii="Garamond" w:hAnsi="Garamond"/>
        </w:rPr>
      </w:pPr>
      <w:bookmarkStart w:id="55" w:name="_Hlk224827849"/>
      <w:r>
        <w:rPr>
          <w:rFonts w:eastAsia="Calibri" w:cs="Courier New" w:ascii="Garamond" w:hAnsi="Garamond"/>
          <w:sz w:val="24"/>
          <w:szCs w:val="24"/>
          <w:lang w:eastAsia="it-IT"/>
        </w:rPr>
        <w:t xml:space="preserve">▪ </w:t>
      </w:r>
      <w:r>
        <w:rPr>
          <w:rFonts w:eastAsia="Calibri" w:cs="Courier New" w:ascii="Garamond" w:hAnsi="Garamond"/>
          <w:b/>
          <w:sz w:val="24"/>
          <w:szCs w:val="24"/>
          <w:lang w:eastAsia="it-IT"/>
        </w:rPr>
        <w:t>DICHIARA</w:t>
      </w:r>
      <w:r>
        <w:rPr>
          <w:rFonts w:eastAsia="Calibri" w:cs="Courier New" w:ascii="Garamond" w:hAnsi="Garamond"/>
          <w:sz w:val="24"/>
          <w:szCs w:val="24"/>
          <w:lang w:eastAsia="it-IT"/>
        </w:rPr>
        <w:t xml:space="preserve"> che le seguenti parti/percentuali del servizio saranno eseguite dagli operatori economici di seguito indicati:</w:t>
      </w:r>
      <w:bookmarkEnd w:id="55"/>
    </w:p>
    <w:tbl>
      <w:tblPr>
        <w:tblStyle w:val="Grigliatabella"/>
        <w:tblW w:w="9344" w:type="dxa"/>
        <w:jc w:val="left"/>
        <w:tblInd w:w="284" w:type="dxa"/>
        <w:tblLayout w:type="fixed"/>
        <w:tblCellMar>
          <w:top w:w="0" w:type="dxa"/>
          <w:left w:w="108" w:type="dxa"/>
          <w:bottom w:w="0" w:type="dxa"/>
          <w:right w:w="108" w:type="dxa"/>
        </w:tblCellMar>
        <w:tblLook w:val="04a0" w:firstRow="1" w:noVBand="1" w:lastRow="0" w:firstColumn="1" w:lastColumn="0" w:noHBand="0"/>
      </w:tblPr>
      <w:tblGrid>
        <w:gridCol w:w="3374"/>
        <w:gridCol w:w="3206"/>
        <w:gridCol w:w="2764"/>
      </w:tblGrid>
      <w:tr>
        <w:trPr/>
        <w:tc>
          <w:tcPr>
            <w:tcW w:w="3374"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servizio</w:t>
            </w:r>
          </w:p>
        </w:tc>
        <w:tc>
          <w:tcPr>
            <w:tcW w:w="3206"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Parte /percentuale</w:t>
            </w:r>
          </w:p>
        </w:tc>
        <w:tc>
          <w:tcPr>
            <w:tcW w:w="2764" w:type="dxa"/>
            <w:tcBorders/>
            <w:shd w:color="auto" w:fill="4472C4" w:themeFill="accent5" w:val="clear"/>
          </w:tcPr>
          <w:p>
            <w:pPr>
              <w:pStyle w:val="Normal"/>
              <w:widowControl/>
              <w:suppressAutoHyphens w:val="true"/>
              <w:spacing w:lineRule="auto" w:line="276" w:before="60" w:after="60"/>
              <w:jc w:val="both"/>
              <w:rPr>
                <w:rFonts w:ascii="Garamond" w:hAnsi="Garamond" w:eastAsia="Calibri" w:cs=""/>
                <w:kern w:val="0"/>
                <w:sz w:val="22"/>
                <w:szCs w:val="22"/>
                <w:lang w:val="it-IT" w:eastAsia="en-US" w:bidi="ar-SA"/>
              </w:rPr>
            </w:pPr>
            <w:r>
              <w:rPr>
                <w:rFonts w:eastAsia="Calibri" w:cs="Courier New" w:ascii="Garamond" w:hAnsi="Garamond"/>
                <w:color w:themeColor="background1" w:val="FFFFFF"/>
                <w:kern w:val="0"/>
                <w:sz w:val="24"/>
                <w:szCs w:val="24"/>
                <w:lang w:val="it-IT" w:eastAsia="it-IT" w:bidi="ar-SA"/>
              </w:rPr>
              <w:t>Operatore esecutore</w:t>
            </w:r>
          </w:p>
        </w:tc>
      </w:tr>
      <w:tr>
        <w:trPr/>
        <w:tc>
          <w:tcPr>
            <w:tcW w:w="337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6"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37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6"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37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6"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r>
        <w:trPr/>
        <w:tc>
          <w:tcPr>
            <w:tcW w:w="337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3206"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c>
          <w:tcPr>
            <w:tcW w:w="2764" w:type="dxa"/>
            <w:tcBorders/>
          </w:tcPr>
          <w:p>
            <w:pPr>
              <w:pStyle w:val="Normal"/>
              <w:widowControl/>
              <w:suppressAutoHyphens w:val="true"/>
              <w:spacing w:lineRule="auto" w:line="276" w:before="60" w:after="60"/>
              <w:jc w:val="both"/>
              <w:rPr>
                <w:rFonts w:ascii="Garamond" w:hAnsi="Garamond" w:eastAsia="Calibri" w:cs="Courier New"/>
                <w:kern w:val="0"/>
                <w:sz w:val="24"/>
                <w:szCs w:val="24"/>
                <w:lang w:val="it-IT" w:eastAsia="it-IT" w:bidi="ar-SA"/>
              </w:rPr>
            </w:pPr>
            <w:r>
              <w:rPr>
                <w:rFonts w:eastAsia="Calibri" w:cs="Courier New" w:ascii="Garamond" w:hAnsi="Garamond"/>
                <w:kern w:val="0"/>
                <w:sz w:val="24"/>
                <w:szCs w:val="24"/>
                <w:lang w:val="it-IT" w:eastAsia="it-IT" w:bidi="ar-SA"/>
              </w:rPr>
            </w:r>
          </w:p>
        </w:tc>
      </w:tr>
    </w:tbl>
    <w:p>
      <w:pPr>
        <w:pStyle w:val="Normal"/>
        <w:spacing w:lineRule="auto" w:line="276" w:before="60" w:after="60"/>
        <w:jc w:val="both"/>
        <w:rPr>
          <w:rFonts w:ascii="Garamond" w:hAnsi="Garamond" w:eastAsia="Calibri" w:cs="Calibri"/>
          <w:iCs/>
          <w:sz w:val="24"/>
          <w:szCs w:val="24"/>
          <w:lang w:eastAsia="it-IT"/>
        </w:rPr>
      </w:pPr>
      <w:r>
        <w:rPr>
          <w:rFonts w:eastAsia="Calibri" w:cs="Calibri" w:ascii="Garamond" w:hAnsi="Garamond"/>
          <w:iCs/>
          <w:sz w:val="24"/>
          <w:szCs w:val="24"/>
          <w:lang w:eastAsia="it-IT"/>
        </w:rPr>
      </w:r>
    </w:p>
    <w:p>
      <w:pPr>
        <w:pStyle w:val="Normal"/>
        <w:spacing w:lineRule="auto" w:line="276" w:before="60" w:after="60"/>
        <w:jc w:val="both"/>
        <w:rPr>
          <w:rFonts w:ascii="Garamond" w:hAnsi="Garamond"/>
        </w:rPr>
      </w:pPr>
      <w:r>
        <w:rPr>
          <w:rFonts w:eastAsia="Calibri" w:cs="Calibri" w:ascii="Garamond" w:hAnsi="Garamond"/>
          <w:iCs/>
          <w:sz w:val="24"/>
          <w:szCs w:val="24"/>
          <w:lang w:eastAsia="it-IT"/>
        </w:rPr>
        <w:t xml:space="preserve"> </w:t>
      </w:r>
      <w:r>
        <w:rPr>
          <w:rFonts w:eastAsia="Calibri" w:cs="Calibri" w:ascii="Garamond" w:hAnsi="Garamond"/>
          <w:iCs/>
          <w:sz w:val="24"/>
          <w:szCs w:val="24"/>
          <w:lang w:eastAsia="it-IT"/>
        </w:rPr>
        <w:t>[</w:t>
      </w:r>
      <w:r>
        <w:rPr>
          <w:rFonts w:eastAsia="Calibri" w:cs="Calibri" w:ascii="Garamond" w:hAnsi="Garamond"/>
          <w:b/>
          <w:bCs/>
          <w:i/>
          <w:sz w:val="24"/>
          <w:szCs w:val="24"/>
          <w:lang w:eastAsia="it-IT"/>
        </w:rPr>
        <w:t>Nel solo caso in cui l’appalto comprenda prestazioni di natura diversa dai servizi di ingegneria ed architettura quali ad es. le indagini geognostiche, i rilevamenti topografici, le indagini strutturali, gli scavi archeologici</w:t>
      </w:r>
      <w:r>
        <w:rPr>
          <w:rFonts w:eastAsia="Calibri" w:cs="Calibri" w:ascii="Garamond" w:hAnsi="Garamond"/>
          <w:b/>
          <w:bCs/>
          <w:iCs/>
          <w:sz w:val="24"/>
          <w:szCs w:val="24"/>
          <w:lang w:eastAsia="it-IT"/>
        </w:rPr>
        <w:t xml:space="preserve">] </w:t>
      </w:r>
    </w:p>
    <w:p>
      <w:pPr>
        <w:pStyle w:val="Normal"/>
        <w:spacing w:lineRule="auto" w:line="276" w:before="60" w:after="60"/>
        <w:jc w:val="both"/>
        <w:rPr>
          <w:rFonts w:ascii="Garamond" w:hAnsi="Garamond"/>
        </w:rPr>
      </w:pPr>
      <w:r>
        <w:rPr>
          <w:rFonts w:eastAsia="Calibri" w:cs="Calibri" w:ascii="Garamond" w:hAnsi="Garamond"/>
          <w:b/>
          <w:bCs/>
          <w:iCs/>
          <w:sz w:val="24"/>
          <w:szCs w:val="24"/>
          <w:lang w:eastAsia="it-IT"/>
        </w:rPr>
        <w:t xml:space="preserve">•  </w:t>
      </w:r>
      <w:r>
        <w:rPr>
          <w:rFonts w:eastAsia="Calibri" w:cs="Calibri" w:ascii="Garamond" w:hAnsi="Garamond"/>
          <w:b/>
          <w:bCs/>
          <w:iCs/>
          <w:sz w:val="24"/>
          <w:szCs w:val="24"/>
          <w:lang w:eastAsia="it-IT"/>
        </w:rPr>
        <w:t>DICHIARA, altresì</w:t>
      </w:r>
      <w:r>
        <w:rPr>
          <w:rFonts w:eastAsia="Calibri" w:cs="Calibri" w:ascii="Garamond" w:hAnsi="Garamond"/>
          <w:iCs/>
          <w:sz w:val="24"/>
          <w:szCs w:val="24"/>
          <w:lang w:eastAsia="it-IT"/>
        </w:rPr>
        <w:t>, che la seguente prestazione…. [</w:t>
      </w:r>
      <w:r>
        <w:rPr>
          <w:rFonts w:eastAsia="Calibri" w:cs="Calibri" w:ascii="Garamond" w:hAnsi="Garamond"/>
          <w:i/>
          <w:sz w:val="24"/>
          <w:szCs w:val="24"/>
          <w:lang w:eastAsia="it-IT"/>
        </w:rPr>
        <w:t>indicare la prestazione e la relativa categoria di lavori</w:t>
      </w:r>
      <w:r>
        <w:rPr>
          <w:rFonts w:eastAsia="Calibri" w:cs="Calibri" w:ascii="Garamond" w:hAnsi="Garamond"/>
          <w:iCs/>
          <w:sz w:val="24"/>
          <w:szCs w:val="24"/>
          <w:lang w:eastAsia="it-IT"/>
        </w:rPr>
        <w:t>] pari alla percentuale del… dell’affidamento sarà eseguita dall’operatore economico   di seguito indicato:</w:t>
      </w:r>
    </w:p>
    <w:p>
      <w:pPr>
        <w:pStyle w:val="Normal"/>
        <w:spacing w:lineRule="auto" w:line="276" w:before="60" w:after="60"/>
        <w:jc w:val="both"/>
        <w:rPr>
          <w:rFonts w:ascii="Garamond" w:hAnsi="Garamond"/>
        </w:rPr>
      </w:pPr>
      <w:r>
        <w:rPr>
          <w:rFonts w:eastAsia="Calibri" w:cs="Calibri" w:ascii="Garamond" w:hAnsi="Garamond"/>
          <w:iCs/>
          <w:sz w:val="24"/>
          <w:szCs w:val="24"/>
          <w:lang w:eastAsia="it-IT"/>
        </w:rPr>
        <w:t>………………………………………………………………</w:t>
      </w:r>
      <w:r>
        <w:rPr>
          <w:rFonts w:eastAsia="Calibri" w:cs="Calibri" w:ascii="Garamond" w:hAnsi="Garamond"/>
          <w:iCs/>
          <w:sz w:val="24"/>
          <w:szCs w:val="24"/>
          <w:lang w:eastAsia="it-IT"/>
        </w:rPr>
        <w:t xml:space="preserve">..   </w:t>
      </w:r>
    </w:p>
    <w:p>
      <w:pPr>
        <w:pStyle w:val="Normal"/>
        <w:spacing w:lineRule="auto" w:line="276" w:before="60" w:after="60"/>
        <w:ind w:left="66"/>
        <w:jc w:val="both"/>
        <w:rPr>
          <w:rFonts w:ascii="Garamond" w:hAnsi="Garamond" w:eastAsia="Times New Roman" w:cs="Times New Roman"/>
          <w:i/>
          <w:sz w:val="24"/>
          <w:szCs w:val="24"/>
        </w:rPr>
      </w:pPr>
      <w:r>
        <w:rPr>
          <w:rFonts w:eastAsia="Times New Roman" w:cs="Times New Roman" w:ascii="Garamond" w:hAnsi="Garamond"/>
          <w:i/>
          <w:sz w:val="24"/>
          <w:szCs w:val="24"/>
        </w:rPr>
      </w:r>
    </w:p>
    <w:p>
      <w:pPr>
        <w:pStyle w:val="Normal"/>
        <w:spacing w:lineRule="auto" w:line="276" w:before="60" w:after="60"/>
        <w:ind w:left="66"/>
        <w:jc w:val="both"/>
        <w:rPr>
          <w:rFonts w:ascii="Garamond" w:hAnsi="Garamond"/>
        </w:rPr>
      </w:pPr>
      <w:r>
        <w:rPr>
          <w:rFonts w:eastAsia="Times New Roman" w:cs="Times New Roman" w:ascii="Garamond" w:hAnsi="Garamond"/>
          <w:i/>
          <w:sz w:val="24"/>
          <w:szCs w:val="24"/>
        </w:rPr>
        <w:t>(</w:t>
      </w:r>
      <w:r>
        <w:rPr>
          <w:rFonts w:eastAsia="Times New Roman" w:cs="Times New Roman" w:ascii="Garamond" w:hAnsi="Garamond"/>
          <w:b/>
          <w:bCs/>
          <w:i/>
          <w:sz w:val="24"/>
          <w:szCs w:val="24"/>
        </w:rPr>
        <w:t>dichiarazione da rendere solo dall’organo comune):</w:t>
      </w:r>
      <w:r>
        <w:rPr>
          <w:rFonts w:eastAsia="Times New Roman" w:cs="Times New Roman" w:ascii="Garamond" w:hAnsi="Garamond"/>
          <w:i/>
          <w:sz w:val="24"/>
          <w:szCs w:val="24"/>
        </w:rPr>
        <w:t xml:space="preserve"> </w:t>
      </w:r>
    </w:p>
    <w:p>
      <w:pPr>
        <w:pStyle w:val="Normal"/>
        <w:spacing w:lineRule="auto" w:line="276" w:before="60" w:after="60"/>
        <w:ind w:left="66"/>
        <w:jc w:val="both"/>
        <w:rPr>
          <w:rFonts w:ascii="Garamond" w:hAnsi="Garamond"/>
        </w:rPr>
      </w:pPr>
      <w:r>
        <w:rPr>
          <w:rFonts w:eastAsia="Times New Roman" w:cs="Times New Roman" w:ascii="Garamond" w:hAnsi="Garamond"/>
          <w:b/>
          <w:bCs/>
          <w:sz w:val="24"/>
          <w:szCs w:val="24"/>
        </w:rPr>
        <w:t xml:space="preserve">• </w:t>
      </w:r>
      <w:r>
        <w:rPr>
          <w:rFonts w:eastAsia="Times New Roman" w:cs="Times New Roman" w:ascii="Garamond" w:hAnsi="Garamond"/>
          <w:b/>
          <w:bCs/>
          <w:sz w:val="24"/>
          <w:szCs w:val="24"/>
        </w:rPr>
        <w:t xml:space="preserve">DICHIARA </w:t>
      </w:r>
      <w:r>
        <w:rPr>
          <w:rFonts w:eastAsia="Times New Roman" w:cs="Times New Roman" w:ascii="Garamond" w:hAnsi="Garamond"/>
          <w:sz w:val="24"/>
          <w:szCs w:val="24"/>
        </w:rPr>
        <w:t>che l’aggregazione di imprese di rete è iscritta al Registro delle Imprese di ………………………. al n. ……….. partita I.V.A. n. …………. oppure è iscritta al Registro delle commissioni provinciali per l’artigianato di ……………al n. ………….</w:t>
      </w:r>
    </w:p>
    <w:p>
      <w:pPr>
        <w:pStyle w:val="Normal"/>
        <w:spacing w:lineRule="auto" w:line="276" w:before="345" w:after="345"/>
        <w:jc w:val="center"/>
        <w:rPr>
          <w:rFonts w:ascii="Garamond" w:hAnsi="Garamond"/>
        </w:rPr>
      </w:pPr>
      <w:r>
        <w:rPr>
          <w:rFonts w:eastAsia="Times New Roman" w:cs="Times New Roman" w:ascii="Garamond" w:hAnsi="Garamond"/>
          <w:b/>
          <w:iCs/>
          <w:sz w:val="24"/>
          <w:szCs w:val="24"/>
        </w:rPr>
        <w:t>(</w:t>
      </w:r>
      <w:r>
        <w:rPr>
          <w:rFonts w:eastAsia="Times New Roman" w:cs="Times New Roman" w:ascii="Garamond" w:hAnsi="Garamond"/>
          <w:b/>
          <w:i/>
          <w:sz w:val="24"/>
          <w:szCs w:val="24"/>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r>
        <w:rPr>
          <w:rFonts w:eastAsia="Times New Roman" w:cs="Times New Roman" w:ascii="Garamond" w:hAnsi="Garamond"/>
          <w:b/>
          <w:iCs/>
          <w:sz w:val="24"/>
          <w:szCs w:val="24"/>
        </w:rPr>
        <w:t>)</w:t>
      </w:r>
    </w:p>
    <w:p>
      <w:pPr>
        <w:pStyle w:val="Normal"/>
        <w:spacing w:lineRule="auto" w:line="276" w:before="60" w:after="60"/>
        <w:jc w:val="both"/>
        <w:rPr>
          <w:rFonts w:ascii="Garamond" w:hAnsi="Garamond"/>
        </w:rPr>
      </w:pPr>
      <w:r>
        <w:rPr>
          <w:rFonts w:eastAsia="Calibri" w:cs="Calibri" w:ascii="Garamond" w:hAnsi="Garamond"/>
          <w:b/>
          <w:bCs/>
          <w:i/>
          <w:sz w:val="24"/>
          <w:szCs w:val="24"/>
          <w:lang w:eastAsia="it-IT"/>
        </w:rPr>
        <w:t>(in caso di Rete costituenda, dichiarazione da rendere da parte di ciascun operatore che compone la rete)</w:t>
      </w:r>
      <w:r>
        <w:rPr>
          <w:rFonts w:eastAsia="Calibri" w:cs="Calibri" w:ascii="Garamond" w:hAnsi="Garamond"/>
          <w:b/>
          <w:bCs/>
          <w:sz w:val="24"/>
          <w:szCs w:val="24"/>
          <w:lang w:eastAsia="it-IT"/>
        </w:rPr>
        <w:t xml:space="preserve">: </w:t>
      </w:r>
    </w:p>
    <w:p>
      <w:pPr>
        <w:pStyle w:val="Normal"/>
        <w:spacing w:lineRule="auto" w:line="276" w:before="60" w:after="60"/>
        <w:ind w:hanging="284" w:left="284"/>
        <w:jc w:val="both"/>
        <w:rPr>
          <w:rFonts w:ascii="Garamond" w:hAnsi="Garamond"/>
        </w:rPr>
      </w:pPr>
      <w:r>
        <w:rPr>
          <w:rFonts w:eastAsia="Calibri" w:cs="Calibri" w:ascii="Garamond" w:hAnsi="Garamond"/>
          <w:b/>
          <w:sz w:val="24"/>
          <w:szCs w:val="24"/>
          <w:lang w:eastAsia="it-IT"/>
        </w:rPr>
        <w:t xml:space="preserve">• </w:t>
      </w:r>
      <w:r>
        <w:rPr>
          <w:rFonts w:eastAsia="Calibri" w:cs="Calibri" w:ascii="Garamond" w:hAnsi="Garamond"/>
          <w:b/>
          <w:sz w:val="24"/>
          <w:szCs w:val="24"/>
          <w:lang w:eastAsia="it-IT"/>
        </w:rPr>
        <w:t>DICHIARA</w:t>
      </w:r>
      <w:r>
        <w:rPr>
          <w:rFonts w:eastAsia="Calibri" w:cs="Calibri" w:ascii="Garamond" w:hAnsi="Garamond"/>
          <w:i/>
          <w:sz w:val="24"/>
          <w:szCs w:val="24"/>
          <w:lang w:eastAsia="it-IT"/>
        </w:rPr>
        <w:t xml:space="preserve"> </w:t>
      </w:r>
    </w:p>
    <w:p>
      <w:pPr>
        <w:pStyle w:val="ListParagraph"/>
        <w:numPr>
          <w:ilvl w:val="0"/>
          <w:numId w:val="3"/>
        </w:numPr>
        <w:spacing w:lineRule="auto" w:line="276" w:before="60" w:after="60"/>
        <w:contextualSpacing/>
        <w:jc w:val="both"/>
        <w:rPr>
          <w:rFonts w:ascii="Garamond" w:hAnsi="Garamond"/>
        </w:rPr>
      </w:pPr>
      <w:r>
        <w:rPr>
          <w:rFonts w:eastAsia="Times New Roman" w:cs="Times New Roman" w:ascii="Garamond" w:hAnsi="Garamond"/>
          <w:sz w:val="24"/>
          <w:szCs w:val="24"/>
        </w:rPr>
        <w:t>che in caso di aggiudicazione, sarà conferito mandato speciale con rappresentanza o funzioni di capogruppo a …………</w:t>
      </w:r>
    </w:p>
    <w:p>
      <w:pPr>
        <w:pStyle w:val="ListParagraph"/>
        <w:numPr>
          <w:ilvl w:val="0"/>
          <w:numId w:val="3"/>
        </w:numPr>
        <w:spacing w:lineRule="auto" w:line="276" w:before="60" w:after="60"/>
        <w:contextualSpacing/>
        <w:jc w:val="both"/>
        <w:rPr>
          <w:rFonts w:ascii="Garamond" w:hAnsi="Garamond"/>
        </w:rPr>
      </w:pPr>
      <w:r>
        <w:rPr>
          <w:rFonts w:eastAsia="Times New Roman" w:cs="Times New Roman" w:ascii="Garamond" w:hAnsi="Garamond"/>
          <w:sz w:val="24"/>
          <w:szCs w:val="24"/>
        </w:rPr>
        <w:t xml:space="preserve">di impegnarsi, in caso di aggiudicazione, </w:t>
      </w:r>
      <w:r>
        <w:rPr>
          <w:rFonts w:eastAsia="Times New Roman" w:cs="Calibri" w:ascii="Garamond" w:hAnsi="Garamond"/>
          <w:sz w:val="24"/>
          <w:szCs w:val="24"/>
        </w:rPr>
        <w:t>ad uniformarsi alla disciplina vigente in materia di raggruppamenti temporanei.</w:t>
      </w:r>
    </w:p>
    <w:p>
      <w:pPr>
        <w:pStyle w:val="Normal"/>
        <w:jc w:val="both"/>
        <w:rPr>
          <w:rFonts w:ascii="Garamond" w:hAnsi="Garamond"/>
          <w:b/>
          <w:color w:themeColor="accent5" w:val="4472C4"/>
          <w:sz w:val="24"/>
          <w:szCs w:val="24"/>
        </w:rPr>
      </w:pPr>
      <w:r>
        <w:rPr>
          <w:rFonts w:ascii="Garamond" w:hAnsi="Garamond"/>
          <w:b/>
          <w:color w:themeColor="accent5" w:val="4472C4"/>
          <w:sz w:val="24"/>
          <w:szCs w:val="24"/>
        </w:rPr>
      </w:r>
    </w:p>
    <w:p>
      <w:pPr>
        <w:pStyle w:val="Normal"/>
        <w:jc w:val="both"/>
        <w:rPr>
          <w:rFonts w:ascii="Garamond" w:hAnsi="Garamond"/>
        </w:rPr>
      </w:pPr>
      <w:r>
        <w:rPr>
          <w:rFonts w:ascii="Garamond" w:hAnsi="Garamond"/>
          <w:b/>
          <w:color w:val="0070C0"/>
          <w:sz w:val="24"/>
          <w:szCs w:val="24"/>
        </w:rPr>
        <w:t>2.</w:t>
      </w:r>
      <w:r>
        <w:rPr>
          <w:rFonts w:ascii="Garamond" w:hAnsi="Garamond"/>
          <w:b/>
          <w:color w:themeColor="accent5" w:val="4472C4"/>
          <w:sz w:val="24"/>
          <w:szCs w:val="24"/>
        </w:rPr>
        <w:tab/>
      </w:r>
      <w:r>
        <w:rPr>
          <w:rFonts w:ascii="Garamond" w:hAnsi="Garamond"/>
          <w:b/>
          <w:color w:val="0070C0"/>
          <w:sz w:val="24"/>
          <w:szCs w:val="24"/>
        </w:rPr>
        <w:t xml:space="preserve">Dichiarazioni concernenti il gruppo di lavoro </w:t>
      </w:r>
    </w:p>
    <w:p>
      <w:pPr>
        <w:pStyle w:val="Normal"/>
        <w:spacing w:lineRule="auto" w:line="276" w:before="174" w:after="174"/>
        <w:ind w:hanging="284" w:left="284"/>
        <w:jc w:val="both"/>
        <w:rPr>
          <w:rFonts w:ascii="Garamond" w:hAnsi="Garamond"/>
        </w:rPr>
      </w:pPr>
      <w:r>
        <w:rPr>
          <w:rFonts w:eastAsia="Calibri" w:cs="Calibri" w:ascii="Garamond" w:hAnsi="Garamond"/>
          <w:b/>
          <w:sz w:val="24"/>
          <w:szCs w:val="24"/>
          <w:lang w:eastAsia="it-IT"/>
        </w:rPr>
        <w:t xml:space="preserve">•  </w:t>
      </w:r>
      <w:r>
        <w:rPr>
          <w:rFonts w:eastAsia="Calibri" w:cs="Calibri" w:ascii="Garamond" w:hAnsi="Garamond"/>
          <w:b/>
          <w:sz w:val="24"/>
          <w:szCs w:val="24"/>
          <w:lang w:eastAsia="it-IT"/>
        </w:rPr>
        <w:t>DICHIARA</w:t>
      </w:r>
      <w:r>
        <w:rPr>
          <w:rFonts w:eastAsia="Calibri" w:cs="Calibri" w:ascii="Garamond" w:hAnsi="Garamond"/>
          <w:i/>
          <w:sz w:val="24"/>
          <w:szCs w:val="24"/>
          <w:lang w:eastAsia="it-IT"/>
        </w:rPr>
        <w:t xml:space="preserve"> </w:t>
      </w:r>
    </w:p>
    <w:p>
      <w:pPr>
        <w:pStyle w:val="Normal"/>
        <w:spacing w:lineRule="auto" w:line="276" w:before="60" w:after="60"/>
        <w:jc w:val="both"/>
        <w:rPr>
          <w:rFonts w:ascii="Garamond" w:hAnsi="Garamond"/>
        </w:rPr>
      </w:pPr>
      <w:r>
        <w:rPr>
          <w:rFonts w:eastAsia="Calibri" w:cs="Calibri" w:ascii="Garamond" w:hAnsi="Garamond"/>
          <w:sz w:val="24"/>
          <w:szCs w:val="24"/>
          <w:lang w:eastAsia="it-IT"/>
        </w:rPr>
        <w:t>che l’incarico oggetto dell’appalto sarà svolto dai professionisti, in possesso dei titoli di studio nonché di tutte le abilitazioni e certificazioni necessarie ai fini dell’espletamento dell’incarico richieste dal disciplinare di gara al paragrafo 6.1 così come specificati nella seguente tabella e nell’allegato “</w:t>
      </w:r>
      <w:r>
        <w:rPr>
          <w:rFonts w:eastAsia="Calibri" w:cs="Calibri" w:ascii="Garamond" w:hAnsi="Garamond"/>
          <w:i/>
          <w:iCs/>
          <w:sz w:val="24"/>
          <w:szCs w:val="24"/>
          <w:lang w:eastAsia="it-IT"/>
        </w:rPr>
        <w:t>Dichiarazione requisiti tecnici</w:t>
      </w:r>
      <w:r>
        <w:rPr>
          <w:rFonts w:eastAsia="Calibri" w:cs="Calibri" w:ascii="Garamond" w:hAnsi="Garamond"/>
          <w:sz w:val="24"/>
          <w:szCs w:val="24"/>
          <w:lang w:eastAsia="it-IT"/>
        </w:rPr>
        <w:t>”:</w:t>
      </w:r>
    </w:p>
    <w:tbl>
      <w:tblPr>
        <w:tblStyle w:val="Grigliatabella"/>
        <w:tblW w:w="9634"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635"/>
        <w:gridCol w:w="2186"/>
        <w:gridCol w:w="1866"/>
        <w:gridCol w:w="1857"/>
        <w:gridCol w:w="2090"/>
      </w:tblGrid>
      <w:tr>
        <w:trPr/>
        <w:tc>
          <w:tcPr>
            <w:tcW w:w="1635" w:type="dxa"/>
            <w:tcBorders/>
          </w:tcPr>
          <w:p>
            <w:pPr>
              <w:pStyle w:val="Normal"/>
              <w:widowControl/>
              <w:suppressAutoHyphens w:val="false"/>
              <w:spacing w:lineRule="auto" w:line="247" w:before="240" w:after="0"/>
              <w:ind w:right="51"/>
              <w:jc w:val="center"/>
              <w:rPr>
                <w:rFonts w:ascii="Garamond" w:hAnsi="Garamond" w:eastAsia="Calibri" w:cs=""/>
                <w:b/>
                <w:bCs/>
                <w:kern w:val="0"/>
                <w:sz w:val="20"/>
                <w:szCs w:val="20"/>
                <w:lang w:val="it-IT" w:eastAsia="en-US" w:bidi="ar-SA"/>
              </w:rPr>
            </w:pPr>
            <w:r>
              <w:rPr>
                <w:rFonts w:eastAsia="Garamond" w:cs="Calibri" w:ascii="Garamond" w:hAnsi="Garamond" w:cstheme="minorHAnsi"/>
                <w:b/>
                <w:bCs/>
                <w:kern w:val="0"/>
                <w:sz w:val="20"/>
                <w:szCs w:val="20"/>
                <w:lang w:val="it-IT" w:eastAsia="it-IT" w:bidi="ar-SA"/>
              </w:rPr>
              <w:t>RUOLO</w:t>
            </w:r>
          </w:p>
        </w:tc>
        <w:tc>
          <w:tcPr>
            <w:tcW w:w="2186" w:type="dxa"/>
            <w:tcBorders/>
          </w:tcPr>
          <w:p>
            <w:pPr>
              <w:pStyle w:val="Normal"/>
              <w:widowControl/>
              <w:suppressAutoHyphens w:val="false"/>
              <w:spacing w:lineRule="auto" w:line="247" w:before="240" w:after="0"/>
              <w:ind w:right="51"/>
              <w:jc w:val="center"/>
              <w:rPr>
                <w:rFonts w:ascii="Garamond" w:hAnsi="Garamond" w:eastAsia="Calibri" w:cs=""/>
                <w:b/>
                <w:bCs/>
                <w:kern w:val="0"/>
                <w:sz w:val="20"/>
                <w:szCs w:val="20"/>
                <w:lang w:val="it-IT" w:eastAsia="en-US" w:bidi="ar-SA"/>
              </w:rPr>
            </w:pPr>
            <w:r>
              <w:rPr>
                <w:rFonts w:eastAsia="Garamond" w:cs="Calibri" w:ascii="Garamond" w:hAnsi="Garamond" w:cstheme="minorHAnsi"/>
                <w:b/>
                <w:bCs/>
                <w:kern w:val="0"/>
                <w:sz w:val="20"/>
                <w:szCs w:val="20"/>
                <w:lang w:val="it-IT" w:eastAsia="it-IT" w:bidi="ar-SA"/>
              </w:rPr>
              <w:t>NOMINATIVO</w:t>
            </w:r>
          </w:p>
          <w:p>
            <w:pPr>
              <w:pStyle w:val="Normal"/>
              <w:widowControl/>
              <w:suppressAutoHyphens w:val="false"/>
              <w:spacing w:lineRule="auto" w:line="247" w:before="240" w:after="0"/>
              <w:ind w:right="51"/>
              <w:jc w:val="center"/>
              <w:rPr>
                <w:rFonts w:ascii="Garamond" w:hAnsi="Garamond" w:eastAsia="Calibri" w:cs=""/>
                <w:b/>
                <w:bCs/>
                <w:kern w:val="0"/>
                <w:sz w:val="20"/>
                <w:szCs w:val="20"/>
                <w:lang w:val="it-IT" w:eastAsia="en-US" w:bidi="ar-SA"/>
              </w:rPr>
            </w:pPr>
            <w:r>
              <w:rPr>
                <w:rFonts w:eastAsia="Garamond" w:cs="Calibri" w:ascii="Garamond" w:hAnsi="Garamond" w:cstheme="minorHAnsi"/>
                <w:b/>
                <w:bCs/>
                <w:kern w:val="0"/>
                <w:sz w:val="20"/>
                <w:szCs w:val="20"/>
                <w:lang w:val="it-IT" w:eastAsia="it-IT" w:bidi="ar-SA"/>
              </w:rPr>
              <w:t>DATA DI NASCITA CODICE FISCALE</w:t>
            </w:r>
          </w:p>
          <w:p>
            <w:pPr>
              <w:pStyle w:val="Normal"/>
              <w:widowControl/>
              <w:suppressAutoHyphens w:val="false"/>
              <w:spacing w:lineRule="auto" w:line="247" w:before="240" w:after="0"/>
              <w:ind w:right="51"/>
              <w:jc w:val="center"/>
              <w:rPr>
                <w:rFonts w:ascii="Garamond" w:hAnsi="Garamond" w:eastAsia="Garamond" w:cs="Calibri" w:cstheme="minorHAnsi"/>
                <w:b/>
                <w:bCs/>
                <w:kern w:val="0"/>
                <w:sz w:val="20"/>
                <w:szCs w:val="20"/>
                <w:lang w:val="it-IT" w:eastAsia="it-IT" w:bidi="ar-SA"/>
              </w:rPr>
            </w:pPr>
            <w:r>
              <w:rPr>
                <w:rFonts w:eastAsia="Garamond" w:cs="Calibri" w:cstheme="minorHAnsi" w:ascii="Garamond" w:hAnsi="Garamond"/>
                <w:b/>
                <w:bCs/>
                <w:kern w:val="0"/>
                <w:sz w:val="20"/>
                <w:szCs w:val="20"/>
                <w:lang w:val="it-IT" w:eastAsia="it-IT" w:bidi="ar-SA"/>
              </w:rPr>
            </w:r>
          </w:p>
        </w:tc>
        <w:tc>
          <w:tcPr>
            <w:tcW w:w="1866" w:type="dxa"/>
            <w:tcBorders/>
          </w:tcPr>
          <w:p>
            <w:pPr>
              <w:pStyle w:val="Normal"/>
              <w:widowControl/>
              <w:suppressAutoHyphens w:val="false"/>
              <w:spacing w:lineRule="auto" w:line="247" w:before="240" w:after="0"/>
              <w:ind w:right="51"/>
              <w:jc w:val="center"/>
              <w:rPr>
                <w:rFonts w:ascii="Garamond" w:hAnsi="Garamond" w:eastAsia="Calibri" w:cs=""/>
                <w:b/>
                <w:bCs/>
                <w:kern w:val="0"/>
                <w:sz w:val="20"/>
                <w:szCs w:val="20"/>
                <w:lang w:val="it-IT" w:eastAsia="en-US" w:bidi="ar-SA"/>
              </w:rPr>
            </w:pPr>
            <w:r>
              <w:rPr>
                <w:rFonts w:eastAsia="Garamond" w:cs="Calibri" w:ascii="Garamond" w:hAnsi="Garamond" w:cstheme="minorHAnsi"/>
                <w:b/>
                <w:bCs/>
                <w:kern w:val="0"/>
                <w:sz w:val="20"/>
                <w:szCs w:val="20"/>
                <w:lang w:val="it-IT" w:eastAsia="it-IT" w:bidi="ar-SA"/>
              </w:rPr>
              <w:t>ISCRIZIONE ALBO/ABILITAZIONE</w:t>
            </w:r>
          </w:p>
        </w:tc>
        <w:tc>
          <w:tcPr>
            <w:tcW w:w="1857" w:type="dxa"/>
            <w:tcBorders/>
          </w:tcPr>
          <w:p>
            <w:pPr>
              <w:pStyle w:val="Normal"/>
              <w:widowControl/>
              <w:suppressAutoHyphens w:val="false"/>
              <w:spacing w:lineRule="auto" w:line="247" w:before="240" w:after="0"/>
              <w:ind w:right="51"/>
              <w:jc w:val="center"/>
              <w:rPr>
                <w:rFonts w:ascii="Garamond" w:hAnsi="Garamond" w:eastAsia="Calibri" w:cs=""/>
                <w:b/>
                <w:bCs/>
                <w:kern w:val="0"/>
                <w:sz w:val="20"/>
                <w:szCs w:val="20"/>
                <w:lang w:val="it-IT" w:eastAsia="en-US" w:bidi="ar-SA"/>
              </w:rPr>
            </w:pPr>
            <w:r>
              <w:rPr>
                <w:rFonts w:eastAsia="Garamond" w:cs="Calibri" w:ascii="Garamond" w:hAnsi="Garamond" w:cstheme="minorHAnsi"/>
                <w:b/>
                <w:bCs/>
                <w:kern w:val="0"/>
                <w:sz w:val="20"/>
                <w:szCs w:val="20"/>
                <w:lang w:val="it-IT" w:eastAsia="it-IT" w:bidi="ar-SA"/>
              </w:rPr>
              <w:t>CERTIFICAZIONE (ove richiesta)</w:t>
            </w:r>
          </w:p>
        </w:tc>
        <w:tc>
          <w:tcPr>
            <w:tcW w:w="2090" w:type="dxa"/>
            <w:tcBorders/>
          </w:tcPr>
          <w:p>
            <w:pPr>
              <w:pStyle w:val="Normal"/>
              <w:widowControl/>
              <w:suppressAutoHyphens w:val="false"/>
              <w:spacing w:lineRule="auto" w:line="247" w:before="240" w:after="0"/>
              <w:ind w:right="51"/>
              <w:jc w:val="center"/>
              <w:rPr>
                <w:rFonts w:ascii="Garamond" w:hAnsi="Garamond" w:eastAsia="Calibri" w:cs=""/>
                <w:b/>
                <w:bCs/>
                <w:kern w:val="0"/>
                <w:sz w:val="20"/>
                <w:szCs w:val="20"/>
                <w:lang w:val="it-IT" w:eastAsia="en-US" w:bidi="ar-SA"/>
              </w:rPr>
            </w:pPr>
            <w:r>
              <w:rPr>
                <w:rFonts w:eastAsia="Garamond" w:cs="Calibri" w:ascii="Garamond" w:hAnsi="Garamond" w:cstheme="minorHAnsi"/>
                <w:b/>
                <w:bCs/>
                <w:kern w:val="0"/>
                <w:sz w:val="20"/>
                <w:szCs w:val="20"/>
                <w:lang w:val="it-IT" w:eastAsia="it-IT" w:bidi="ar-SA"/>
              </w:rPr>
              <w:t>PREGRESSA ESPERIENZA (ove richiesta)</w:t>
            </w:r>
          </w:p>
        </w:tc>
      </w:tr>
      <w:tr>
        <w:trPr/>
        <w:tc>
          <w:tcPr>
            <w:tcW w:w="1635"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2186"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1866"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1857"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2090"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r>
      <w:tr>
        <w:trPr/>
        <w:tc>
          <w:tcPr>
            <w:tcW w:w="1635"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2186"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1866"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1857"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2090"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r>
      <w:tr>
        <w:trPr/>
        <w:tc>
          <w:tcPr>
            <w:tcW w:w="1635"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2186"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1866"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1857"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2090" w:type="dxa"/>
            <w:tcBorders>
              <w:top w:val="nil"/>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r>
      <w:tr>
        <w:trPr/>
        <w:tc>
          <w:tcPr>
            <w:tcW w:w="1635"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2186"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1866"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1857"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c>
          <w:tcPr>
            <w:tcW w:w="2090" w:type="dxa"/>
            <w:tcBorders/>
          </w:tcPr>
          <w:p>
            <w:pPr>
              <w:pStyle w:val="Normal"/>
              <w:widowControl/>
              <w:suppressAutoHyphens w:val="false"/>
              <w:spacing w:lineRule="auto" w:line="247" w:before="240" w:after="0"/>
              <w:ind w:right="51"/>
              <w:jc w:val="both"/>
              <w:rPr>
                <w:rFonts w:ascii="Garamond" w:hAnsi="Garamond" w:eastAsia="Garamond" w:cs="Calibri" w:cstheme="minorHAnsi"/>
                <w:kern w:val="0"/>
                <w:sz w:val="24"/>
                <w:szCs w:val="24"/>
                <w:lang w:val="it-IT" w:eastAsia="it-IT" w:bidi="ar-SA"/>
              </w:rPr>
            </w:pPr>
            <w:r>
              <w:rPr>
                <w:rFonts w:eastAsia="Garamond" w:cs="Calibri" w:cstheme="minorHAnsi" w:ascii="Garamond" w:hAnsi="Garamond"/>
                <w:kern w:val="0"/>
                <w:sz w:val="24"/>
                <w:szCs w:val="24"/>
                <w:lang w:val="it-IT" w:eastAsia="it-IT" w:bidi="ar-SA"/>
              </w:rPr>
            </w:r>
          </w:p>
        </w:tc>
      </w:tr>
    </w:tbl>
    <w:p>
      <w:pPr>
        <w:pStyle w:val="Normal"/>
        <w:suppressAutoHyphens w:val="false"/>
        <w:spacing w:lineRule="auto" w:line="247" w:before="468" w:after="228"/>
        <w:ind w:right="51"/>
        <w:jc w:val="both"/>
        <w:rPr>
          <w:rFonts w:ascii="Garamond" w:hAnsi="Garamond"/>
        </w:rPr>
      </w:pPr>
      <w:r>
        <w:rPr>
          <w:rFonts w:eastAsia="Garamond" w:cs="Calibri" w:ascii="Garamond" w:hAnsi="Garamond" w:cstheme="minorHAnsi"/>
          <w:b/>
          <w:bCs/>
          <w:sz w:val="24"/>
          <w:szCs w:val="24"/>
          <w:lang w:eastAsia="it-IT"/>
        </w:rPr>
        <w:t xml:space="preserve">• </w:t>
      </w:r>
      <w:r>
        <w:rPr>
          <w:rFonts w:eastAsia="Garamond" w:cs="Calibri" w:ascii="Garamond" w:hAnsi="Garamond" w:cstheme="minorHAnsi"/>
          <w:b/>
          <w:bCs/>
          <w:sz w:val="24"/>
          <w:szCs w:val="24"/>
          <w:lang w:eastAsia="it-IT"/>
        </w:rPr>
        <w:t xml:space="preserve">DICHIARA </w:t>
      </w:r>
      <w:r>
        <w:rPr>
          <w:rFonts w:eastAsia="Garamond" w:cs="Calibri" w:ascii="Garamond" w:hAnsi="Garamond" w:cstheme="minorHAnsi"/>
          <w:sz w:val="24"/>
          <w:szCs w:val="24"/>
          <w:lang w:eastAsia="it-IT"/>
        </w:rPr>
        <w:t xml:space="preserve">che i professionisti incaricati della progettazione soddisfano il requisito di cui al paragrafo 6.1 del disciplinare di gara relativo al rapporto giuridico con il concorrente come specificato nella seguente tabella: </w:t>
      </w:r>
    </w:p>
    <w:tbl>
      <w:tblPr>
        <w:tblStyle w:val="Grigliatabella"/>
        <w:tblW w:w="9628"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3290"/>
        <w:gridCol w:w="3171"/>
        <w:gridCol w:w="3167"/>
      </w:tblGrid>
      <w:tr>
        <w:trPr/>
        <w:tc>
          <w:tcPr>
            <w:tcW w:w="3290" w:type="dxa"/>
            <w:tcBorders/>
          </w:tcPr>
          <w:p>
            <w:pPr>
              <w:pStyle w:val="Normal"/>
              <w:widowControl/>
              <w:suppressAutoHyphens w:val="false"/>
              <w:spacing w:lineRule="auto" w:line="247" w:before="240" w:after="0"/>
              <w:ind w:right="51"/>
              <w:jc w:val="both"/>
              <w:rPr>
                <w:rFonts w:ascii="Garamond" w:hAnsi="Garamond" w:eastAsia="Calibri" w:cs=""/>
                <w:kern w:val="0"/>
                <w:sz w:val="22"/>
                <w:szCs w:val="22"/>
                <w:lang w:val="it-IT" w:eastAsia="en-US" w:bidi="ar-SA"/>
              </w:rPr>
            </w:pPr>
            <w:r>
              <w:rPr>
                <w:rFonts w:eastAsia="Garamond" w:cs="Calibri" w:ascii="Garamond" w:hAnsi="Garamond" w:cstheme="minorHAnsi"/>
                <w:kern w:val="0"/>
                <w:sz w:val="24"/>
                <w:szCs w:val="24"/>
                <w:lang w:val="it-IT" w:eastAsia="it-IT" w:bidi="ar-SA"/>
              </w:rPr>
              <w:t>Nominativo</w:t>
            </w:r>
          </w:p>
        </w:tc>
        <w:tc>
          <w:tcPr>
            <w:tcW w:w="3171" w:type="dxa"/>
            <w:tcBorders/>
          </w:tcPr>
          <w:p>
            <w:pPr>
              <w:pStyle w:val="Normal"/>
              <w:widowControl/>
              <w:suppressAutoHyphens w:val="false"/>
              <w:spacing w:lineRule="auto" w:line="247" w:before="240" w:after="0"/>
              <w:ind w:right="51"/>
              <w:jc w:val="both"/>
              <w:rPr>
                <w:rFonts w:ascii="Garamond" w:hAnsi="Garamond" w:eastAsia="Calibri" w:cs=""/>
                <w:kern w:val="0"/>
                <w:sz w:val="22"/>
                <w:szCs w:val="22"/>
                <w:lang w:val="it-IT" w:eastAsia="en-US" w:bidi="ar-SA"/>
              </w:rPr>
            </w:pPr>
            <w:r>
              <w:rPr>
                <w:rFonts w:eastAsia="Garamond" w:cs="Calibri" w:ascii="Garamond" w:hAnsi="Garamond" w:cstheme="minorHAnsi"/>
                <w:kern w:val="0"/>
                <w:sz w:val="24"/>
                <w:szCs w:val="24"/>
                <w:lang w:val="it-IT" w:eastAsia="it-IT" w:bidi="ar-SA"/>
              </w:rPr>
              <w:t>Rapporto giuridico</w:t>
            </w:r>
          </w:p>
        </w:tc>
        <w:tc>
          <w:tcPr>
            <w:tcW w:w="3167" w:type="dxa"/>
            <w:tcBorders/>
          </w:tcPr>
          <w:p>
            <w:pPr>
              <w:pStyle w:val="Normal"/>
              <w:widowControl/>
              <w:suppressAutoHyphens w:val="false"/>
              <w:spacing w:lineRule="auto" w:line="247" w:before="240" w:after="0"/>
              <w:ind w:right="51"/>
              <w:jc w:val="both"/>
              <w:rPr>
                <w:rFonts w:ascii="Garamond" w:hAnsi="Garamond" w:eastAsia="Calibri" w:cs=""/>
                <w:kern w:val="0"/>
                <w:sz w:val="22"/>
                <w:szCs w:val="22"/>
                <w:lang w:val="it-IT" w:eastAsia="en-US" w:bidi="ar-SA"/>
              </w:rPr>
            </w:pPr>
            <w:r>
              <w:rPr>
                <w:rFonts w:eastAsia="Garamond" w:cs="Calibri" w:ascii="Garamond" w:hAnsi="Garamond" w:cstheme="minorHAnsi"/>
                <w:kern w:val="0"/>
                <w:sz w:val="24"/>
                <w:szCs w:val="24"/>
                <w:lang w:val="it-IT" w:eastAsia="it-IT" w:bidi="ar-SA"/>
              </w:rPr>
              <w:t>Data instaurazione rapporto</w:t>
            </w:r>
          </w:p>
        </w:tc>
      </w:tr>
      <w:tr>
        <w:trPr/>
        <w:tc>
          <w:tcPr>
            <w:tcW w:w="3290"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c>
          <w:tcPr>
            <w:tcW w:w="3171"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c>
          <w:tcPr>
            <w:tcW w:w="3167"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r>
      <w:tr>
        <w:trPr/>
        <w:tc>
          <w:tcPr>
            <w:tcW w:w="3290"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c>
          <w:tcPr>
            <w:tcW w:w="3171"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c>
          <w:tcPr>
            <w:tcW w:w="3167"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r>
      <w:tr>
        <w:trPr/>
        <w:tc>
          <w:tcPr>
            <w:tcW w:w="3290"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c>
          <w:tcPr>
            <w:tcW w:w="3171"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c>
          <w:tcPr>
            <w:tcW w:w="3167" w:type="dxa"/>
            <w:tcBorders/>
          </w:tcPr>
          <w:p>
            <w:pPr>
              <w:pStyle w:val="Normal"/>
              <w:widowControl/>
              <w:suppressAutoHyphens w:val="false"/>
              <w:spacing w:lineRule="auto" w:line="247" w:before="240" w:after="0"/>
              <w:ind w:right="51"/>
              <w:jc w:val="both"/>
              <w:rPr>
                <w:rFonts w:ascii="Garamond" w:hAnsi="Garamond" w:eastAsia="Garamond" w:cs="Calibri" w:cstheme="minorHAnsi"/>
                <w:color w:themeColor="accent1" w:val="5B9BD5"/>
                <w:kern w:val="0"/>
                <w:sz w:val="24"/>
                <w:szCs w:val="24"/>
                <w:lang w:val="it-IT" w:eastAsia="it-IT" w:bidi="ar-SA"/>
              </w:rPr>
            </w:pPr>
            <w:r>
              <w:rPr>
                <w:rFonts w:eastAsia="Garamond" w:cs="Calibri" w:cstheme="minorHAnsi" w:ascii="Garamond" w:hAnsi="Garamond"/>
                <w:color w:themeColor="accent1" w:val="5B9BD5"/>
                <w:kern w:val="0"/>
                <w:sz w:val="24"/>
                <w:szCs w:val="24"/>
                <w:lang w:val="it-IT" w:eastAsia="it-IT" w:bidi="ar-SA"/>
              </w:rPr>
            </w:r>
          </w:p>
        </w:tc>
      </w:tr>
    </w:tbl>
    <w:p>
      <w:pPr>
        <w:pStyle w:val="Normal"/>
        <w:suppressAutoHyphens w:val="false"/>
        <w:spacing w:lineRule="auto" w:line="247" w:before="240" w:after="0"/>
        <w:ind w:right="51"/>
        <w:jc w:val="both"/>
        <w:rPr>
          <w:rFonts w:ascii="Garamond" w:hAnsi="Garamond"/>
        </w:rPr>
      </w:pPr>
      <w:r>
        <w:rPr>
          <w:rFonts w:eastAsia="Garamond" w:cs="Calibri" w:ascii="Garamond" w:hAnsi="Garamond" w:cstheme="minorHAnsi"/>
          <w:sz w:val="24"/>
          <w:szCs w:val="24"/>
          <w:lang w:eastAsia="it-IT"/>
        </w:rPr>
        <w:t xml:space="preserve">• </w:t>
      </w:r>
      <w:r>
        <w:rPr>
          <w:rFonts w:eastAsia="Garamond" w:cs="Calibri" w:ascii="Garamond" w:hAnsi="Garamond" w:cstheme="minorHAnsi"/>
          <w:sz w:val="24"/>
          <w:szCs w:val="24"/>
          <w:lang w:eastAsia="it-IT"/>
        </w:rPr>
        <w:t>(</w:t>
      </w:r>
      <w:r>
        <w:rPr>
          <w:rFonts w:eastAsia="Garamond" w:cs="Calibri" w:ascii="Garamond" w:hAnsi="Garamond" w:cstheme="minorHAnsi"/>
          <w:i/>
          <w:iCs/>
          <w:sz w:val="24"/>
          <w:szCs w:val="24"/>
          <w:lang w:eastAsia="it-IT"/>
        </w:rPr>
        <w:t>nel caso di raggruppamenti temporanei</w:t>
      </w:r>
      <w:r>
        <w:rPr>
          <w:rFonts w:eastAsia="Garamond" w:cs="Calibri" w:ascii="Garamond" w:hAnsi="Garamond" w:cstheme="minorHAnsi"/>
          <w:sz w:val="24"/>
          <w:szCs w:val="24"/>
          <w:lang w:eastAsia="it-IT"/>
        </w:rPr>
        <w:t xml:space="preserve">) </w:t>
      </w:r>
      <w:r>
        <w:rPr>
          <w:rFonts w:eastAsia="Garamond" w:cs="Calibri" w:ascii="Garamond" w:hAnsi="Garamond" w:cstheme="minorHAnsi"/>
          <w:b/>
          <w:bCs/>
          <w:sz w:val="24"/>
          <w:szCs w:val="24"/>
          <w:lang w:eastAsia="it-IT"/>
        </w:rPr>
        <w:t xml:space="preserve">DICHIARA, </w:t>
      </w:r>
      <w:r>
        <w:rPr>
          <w:rFonts w:eastAsia="Garamond" w:cs="Calibri" w:ascii="Garamond" w:hAnsi="Garamond" w:cstheme="minorHAnsi"/>
          <w:sz w:val="24"/>
          <w:szCs w:val="24"/>
          <w:lang w:eastAsia="it-IT"/>
        </w:rPr>
        <w:t xml:space="preserve">in ragione di quanto previsto all’articolo 39, comma 1 dell’allegato II.12 al Decreto legislativo 36/2023, che </w:t>
      </w:r>
      <w:r>
        <w:rPr>
          <w:rFonts w:eastAsia="Garamond" w:cs="Calibri" w:ascii="Garamond" w:hAnsi="Garamond" w:cstheme="minorHAnsi"/>
          <w:b/>
          <w:bCs/>
          <w:sz w:val="24"/>
          <w:szCs w:val="24"/>
          <w:lang w:eastAsia="it-IT"/>
        </w:rPr>
        <w:t xml:space="preserve">il giovane </w:t>
      </w:r>
      <w:r>
        <w:rPr>
          <w:rFonts w:eastAsia="Garamond" w:cs="Calibri" w:ascii="Garamond" w:hAnsi="Garamond" w:cstheme="minorHAnsi"/>
          <w:sz w:val="24"/>
          <w:szCs w:val="24"/>
          <w:lang w:eastAsia="it-IT"/>
        </w:rPr>
        <w:t>professionista è ………. [</w:t>
      </w:r>
      <w:r>
        <w:rPr>
          <w:rFonts w:eastAsia="Garamond" w:cs="Calibri" w:ascii="Garamond" w:hAnsi="Garamond" w:cstheme="minorHAnsi"/>
          <w:i/>
          <w:iCs/>
          <w:sz w:val="24"/>
          <w:szCs w:val="24"/>
          <w:lang w:eastAsia="it-IT"/>
        </w:rPr>
        <w:t>indicare i dati identificativi del giovane professionista, titolo di studio, data di abilitazione ed estremi di iscrizione al relativo Ordine]</w:t>
      </w:r>
      <w:r>
        <w:rPr>
          <w:rFonts w:eastAsia="Garamond" w:cs="Calibri" w:ascii="Garamond" w:hAnsi="Garamond" w:cstheme="minorHAnsi"/>
          <w:sz w:val="24"/>
          <w:szCs w:val="24"/>
          <w:lang w:eastAsia="it-IT"/>
        </w:rPr>
        <w:t>;</w:t>
      </w:r>
    </w:p>
    <w:p>
      <w:pPr>
        <w:pStyle w:val="Normal"/>
        <w:suppressAutoHyphens w:val="false"/>
        <w:spacing w:lineRule="auto" w:line="247" w:before="240" w:after="0"/>
        <w:ind w:right="51"/>
        <w:jc w:val="both"/>
        <w:rPr>
          <w:rFonts w:ascii="Garamond" w:hAnsi="Garamond"/>
        </w:rPr>
      </w:pPr>
      <w:r>
        <w:rPr>
          <w:rFonts w:eastAsia="Garamond" w:cs="Calibri" w:ascii="Garamond" w:hAnsi="Garamond" w:cstheme="minorHAnsi"/>
          <w:b/>
          <w:bCs/>
          <w:i/>
          <w:iCs/>
          <w:sz w:val="24"/>
          <w:szCs w:val="24"/>
          <w:lang w:eastAsia="it-IT"/>
        </w:rPr>
        <w:t>[Nel caso di eventuale ricorso al cd. subappalto necessario]</w:t>
      </w:r>
    </w:p>
    <w:p>
      <w:pPr>
        <w:pStyle w:val="Normal"/>
        <w:suppressAutoHyphens w:val="false"/>
        <w:spacing w:lineRule="auto" w:line="247" w:before="240" w:after="0"/>
        <w:ind w:right="51"/>
        <w:jc w:val="both"/>
        <w:rPr>
          <w:rFonts w:ascii="Garamond" w:hAnsi="Garamond"/>
        </w:rPr>
      </w:pPr>
      <w:r>
        <w:rPr>
          <w:rFonts w:eastAsia="Garamond" w:cs="Calibri" w:ascii="Garamond" w:hAnsi="Garamond" w:cstheme="minorHAnsi"/>
          <w:b/>
          <w:bCs/>
          <w:sz w:val="24"/>
          <w:szCs w:val="24"/>
          <w:lang w:eastAsia="it-IT"/>
        </w:rPr>
        <w:t xml:space="preserve">• </w:t>
      </w:r>
      <w:r>
        <w:rPr>
          <w:rFonts w:eastAsia="Garamond" w:cs="Calibri" w:ascii="Garamond" w:hAnsi="Garamond" w:cstheme="minorHAnsi"/>
          <w:b/>
          <w:bCs/>
          <w:sz w:val="24"/>
          <w:szCs w:val="24"/>
          <w:lang w:eastAsia="it-IT"/>
        </w:rPr>
        <w:t>DICHIARA</w:t>
      </w:r>
      <w:r>
        <w:rPr>
          <w:rFonts w:eastAsia="Garamond" w:cs="Calibri" w:ascii="Garamond" w:hAnsi="Garamond" w:cstheme="minorHAnsi"/>
          <w:sz w:val="24"/>
          <w:szCs w:val="24"/>
          <w:lang w:eastAsia="it-IT"/>
        </w:rPr>
        <w:t xml:space="preserve"> di voler subappaltare la/le .... [</w:t>
      </w:r>
      <w:r>
        <w:rPr>
          <w:rFonts w:eastAsia="Garamond" w:cs="Calibri" w:ascii="Garamond" w:hAnsi="Garamond" w:cstheme="minorHAnsi"/>
          <w:i/>
          <w:iCs/>
          <w:sz w:val="24"/>
          <w:szCs w:val="24"/>
          <w:lang w:eastAsia="it-IT"/>
        </w:rPr>
        <w:t>specificare la/le prestazione/i specialistica/che oggetto di subappalto necessario]</w:t>
      </w:r>
      <w:r>
        <w:rPr>
          <w:rFonts w:eastAsia="Garamond" w:cs="Calibri" w:ascii="Garamond" w:hAnsi="Garamond" w:cstheme="minorHAnsi"/>
          <w:sz w:val="24"/>
          <w:szCs w:val="24"/>
          <w:lang w:eastAsia="it-IT"/>
        </w:rPr>
        <w:t xml:space="preserve"> ad un professionista in possesso dei requisiti di idoneità professionale (</w:t>
      </w:r>
      <w:r>
        <w:rPr>
          <w:rFonts w:eastAsia="Garamond" w:cs="Calibri" w:ascii="Garamond" w:hAnsi="Garamond" w:cstheme="minorHAnsi"/>
          <w:i/>
          <w:iCs/>
          <w:sz w:val="24"/>
          <w:szCs w:val="24"/>
          <w:lang w:eastAsia="it-IT"/>
        </w:rPr>
        <w:t>ossia titoli di studio, abilitazioni e certificazioni necessarie ai fini dell’espletamento dell’incarico</w:t>
      </w:r>
      <w:r>
        <w:rPr>
          <w:rFonts w:eastAsia="Garamond" w:cs="Calibri" w:ascii="Garamond" w:hAnsi="Garamond" w:cstheme="minorHAnsi"/>
          <w:sz w:val="24"/>
          <w:szCs w:val="24"/>
          <w:lang w:eastAsia="it-IT"/>
        </w:rPr>
        <w:t>) previsti al paragrafo 6.1 del disciplinare di gara.</w:t>
      </w:r>
    </w:p>
    <w:p>
      <w:pPr>
        <w:pStyle w:val="Normal"/>
        <w:spacing w:before="0" w:after="0"/>
        <w:rPr>
          <w:rFonts w:ascii="Garamond" w:hAnsi="Garamond"/>
          <w:b/>
          <w:color w:themeColor="accent5" w:val="4472C4"/>
          <w:sz w:val="24"/>
          <w:szCs w:val="24"/>
        </w:rPr>
      </w:pPr>
      <w:r>
        <w:rPr>
          <w:rFonts w:ascii="Garamond" w:hAnsi="Garamond"/>
          <w:b/>
          <w:color w:themeColor="accent5" w:val="4472C4"/>
          <w:sz w:val="24"/>
          <w:szCs w:val="24"/>
        </w:rPr>
      </w:r>
    </w:p>
    <w:p>
      <w:pPr>
        <w:pStyle w:val="ListParagraph"/>
        <w:numPr>
          <w:ilvl w:val="0"/>
          <w:numId w:val="9"/>
        </w:numPr>
        <w:spacing w:before="114" w:after="274"/>
        <w:contextualSpacing/>
        <w:rPr>
          <w:rFonts w:ascii="Garamond" w:hAnsi="Garamond"/>
        </w:rPr>
      </w:pPr>
      <w:r>
        <w:rPr>
          <w:rFonts w:ascii="Garamond" w:hAnsi="Garamond"/>
          <w:b/>
          <w:color w:val="0070C0"/>
          <w:sz w:val="24"/>
          <w:szCs w:val="24"/>
        </w:rPr>
        <w:t xml:space="preserve">Dichiarazioni ulteriori rispetto a quelle rese nel DGUE in caso di richiesta di subappalto </w:t>
      </w:r>
    </w:p>
    <w:p>
      <w:pPr>
        <w:pStyle w:val="ListParagraph"/>
        <w:spacing w:before="171" w:after="331"/>
        <w:ind w:left="0"/>
        <w:contextualSpacing/>
        <w:jc w:val="both"/>
        <w:rPr>
          <w:rFonts w:ascii="Garamond" w:hAnsi="Garamond"/>
        </w:rPr>
      </w:pPr>
      <w:r>
        <w:rPr>
          <w:rFonts w:eastAsia="Calibri" w:cs="Calibri" w:ascii="Garamond" w:hAnsi="Garamond"/>
          <w:b/>
          <w:sz w:val="24"/>
          <w:szCs w:val="24"/>
          <w:lang w:eastAsia="it-IT"/>
        </w:rPr>
        <w:t xml:space="preserve">• </w:t>
      </w:r>
      <w:r>
        <w:rPr>
          <w:rFonts w:eastAsia="Calibri" w:cs="Calibri" w:ascii="Garamond" w:hAnsi="Garamond"/>
          <w:b/>
          <w:sz w:val="24"/>
          <w:szCs w:val="24"/>
          <w:lang w:eastAsia="it-IT"/>
        </w:rPr>
        <w:t>[</w:t>
      </w:r>
      <w:r>
        <w:rPr>
          <w:rFonts w:eastAsia="Calibri" w:cs="Calibri" w:ascii="Garamond" w:hAnsi="Garamond"/>
          <w:b/>
          <w:i/>
          <w:iCs/>
          <w:sz w:val="24"/>
          <w:szCs w:val="24"/>
          <w:lang w:eastAsia="it-IT"/>
        </w:rPr>
        <w:t>Nel caso in cui l’appalto comprenda anche altre prestazioni non riconducibili ai servizi di ingegneria e architettura, in caso di eventuale ricorso al subappalto</w:t>
      </w:r>
      <w:r>
        <w:rPr>
          <w:rFonts w:eastAsia="Calibri" w:cs="Calibri" w:ascii="Garamond" w:hAnsi="Garamond"/>
          <w:b/>
          <w:sz w:val="24"/>
          <w:szCs w:val="24"/>
          <w:lang w:eastAsia="it-IT"/>
        </w:rPr>
        <w:t>] si IMPEGNA</w:t>
      </w:r>
      <w:r>
        <w:rPr>
          <w:rFonts w:eastAsia="Calibri" w:cs="Calibri" w:ascii="Garamond" w:hAnsi="Garamond"/>
          <w:sz w:val="24"/>
          <w:szCs w:val="24"/>
          <w:lang w:eastAsia="it-IT"/>
        </w:rPr>
        <w:t xml:space="preserve"> a subappaltare alle piccole e medie imprese una quota non inferiore al 20% delle prestazioni che intende subappaltare;</w:t>
      </w:r>
    </w:p>
    <w:p>
      <w:pPr>
        <w:pStyle w:val="ListParagraph"/>
        <w:spacing w:before="114" w:after="274"/>
        <w:ind w:left="0"/>
        <w:contextualSpacing/>
        <w:jc w:val="both"/>
        <w:rPr>
          <w:rFonts w:ascii="Garamond" w:hAnsi="Garamond"/>
        </w:rPr>
      </w:pPr>
      <w:r>
        <w:rPr>
          <w:rFonts w:eastAsia="Calibri" w:cs="Calibri" w:ascii="Garamond" w:hAnsi="Garamond"/>
          <w:b/>
          <w:i/>
          <w:sz w:val="24"/>
          <w:szCs w:val="24"/>
          <w:lang w:eastAsia="it-IT"/>
        </w:rPr>
        <w:t>Oppure</w:t>
      </w:r>
      <w:r>
        <w:rPr>
          <w:rFonts w:eastAsia="Calibri" w:cs="Calibri" w:ascii="Garamond" w:hAnsi="Garamond"/>
          <w:b/>
          <w:sz w:val="24"/>
          <w:szCs w:val="24"/>
          <w:lang w:eastAsia="it-IT"/>
        </w:rPr>
        <w:t xml:space="preserve"> </w:t>
      </w:r>
    </w:p>
    <w:p>
      <w:pPr>
        <w:pStyle w:val="ListParagraph"/>
        <w:ind w:left="0"/>
        <w:jc w:val="both"/>
        <w:rPr>
          <w:rFonts w:ascii="Garamond" w:hAnsi="Garamond"/>
        </w:rPr>
      </w:pPr>
      <w:r>
        <w:rPr>
          <w:rFonts w:eastAsia="Calibri" w:cs="Calibri" w:ascii="Garamond" w:hAnsi="Garamond"/>
          <w:b/>
          <w:sz w:val="24"/>
          <w:szCs w:val="24"/>
          <w:lang w:eastAsia="it-IT"/>
        </w:rPr>
        <w:t xml:space="preserve">• </w:t>
      </w:r>
      <w:r>
        <w:rPr>
          <w:rFonts w:eastAsia="Calibri" w:cs="Calibri" w:ascii="Garamond" w:hAnsi="Garamond"/>
          <w:b/>
          <w:sz w:val="24"/>
          <w:szCs w:val="24"/>
          <w:lang w:eastAsia="it-IT"/>
        </w:rPr>
        <w:t>DICHIARA</w:t>
      </w:r>
      <w:r>
        <w:rPr>
          <w:rFonts w:eastAsia="Calibri" w:cs="Calibri" w:ascii="Garamond" w:hAnsi="Garamond"/>
          <w:sz w:val="24"/>
          <w:szCs w:val="24"/>
          <w:lang w:eastAsia="it-IT"/>
        </w:rPr>
        <w:t xml:space="preserve">,  di subappaltare alle piccole e medie imprese una quota non inferiore al …% </w:t>
      </w:r>
      <w:r>
        <w:rPr>
          <w:rFonts w:eastAsia="Calibri" w:cs="Calibri" w:ascii="Garamond" w:hAnsi="Garamond"/>
          <w:i/>
          <w:iCs/>
          <w:sz w:val="24"/>
          <w:szCs w:val="24"/>
          <w:lang w:eastAsia="it-IT"/>
        </w:rPr>
        <w:t>[indicare una percentuale inferiore al 20%]</w:t>
      </w:r>
      <w:r>
        <w:rPr>
          <w:rFonts w:eastAsia="Calibri" w:cs="Calibri" w:ascii="Garamond" w:hAnsi="Garamond"/>
          <w:sz w:val="24"/>
          <w:szCs w:val="24"/>
          <w:lang w:eastAsia="it-IT"/>
        </w:rPr>
        <w:t xml:space="preserve"> delle prestazioni che intende subappaltare per le seguenti motivazioni: ... </w:t>
      </w:r>
      <w:r>
        <w:rPr>
          <w:rFonts w:eastAsia="Calibri" w:cs="Calibri" w:ascii="Garamond" w:hAnsi="Garamond"/>
          <w:i/>
          <w:iCs/>
          <w:sz w:val="24"/>
          <w:szCs w:val="24"/>
          <w:lang w:eastAsia="it-IT"/>
        </w:rPr>
        <w:t>[m</w:t>
      </w:r>
      <w:r>
        <w:rPr>
          <w:rFonts w:eastAsia="Calibri" w:cs="Calibri" w:ascii="Garamond" w:hAnsi="Garamond"/>
          <w:i/>
          <w:sz w:val="24"/>
          <w:szCs w:val="24"/>
          <w:lang w:eastAsia="it-IT"/>
        </w:rPr>
        <w:t>otivare con riferimento all’oggetto, alle caratteristiche delle prestazioni o al mercato di riferimento]</w:t>
      </w:r>
      <w:r>
        <w:rPr>
          <w:rFonts w:eastAsia="Calibri" w:cs="Calibri" w:ascii="Garamond" w:hAnsi="Garamond"/>
          <w:sz w:val="24"/>
          <w:szCs w:val="24"/>
          <w:lang w:eastAsia="it-IT"/>
        </w:rPr>
        <w:t>;</w:t>
      </w:r>
    </w:p>
    <w:p>
      <w:pPr>
        <w:pStyle w:val="ListParagraph"/>
        <w:jc w:val="both"/>
        <w:rPr>
          <w:rFonts w:ascii="Garamond" w:hAnsi="Garamond"/>
          <w:b/>
          <w:color w:themeColor="accent5" w:val="4472C4"/>
          <w:sz w:val="24"/>
          <w:szCs w:val="24"/>
        </w:rPr>
      </w:pPr>
      <w:r>
        <w:rPr>
          <w:rFonts w:ascii="Garamond" w:hAnsi="Garamond"/>
          <w:b/>
          <w:color w:themeColor="accent5" w:val="4472C4"/>
          <w:sz w:val="24"/>
          <w:szCs w:val="24"/>
        </w:rPr>
      </w:r>
    </w:p>
    <w:p>
      <w:pPr>
        <w:pStyle w:val="ListParagraph"/>
        <w:numPr>
          <w:ilvl w:val="0"/>
          <w:numId w:val="9"/>
        </w:numPr>
        <w:jc w:val="both"/>
        <w:rPr>
          <w:rFonts w:ascii="Garamond" w:hAnsi="Garamond"/>
        </w:rPr>
      </w:pPr>
      <w:r>
        <w:rPr>
          <w:rFonts w:ascii="Garamond" w:hAnsi="Garamond"/>
          <w:b/>
          <w:color w:val="0070C0"/>
          <w:sz w:val="24"/>
          <w:szCs w:val="24"/>
        </w:rPr>
        <w:t>Dichiarazioni in caso di adozione di misure di self-cleaning</w:t>
      </w:r>
    </w:p>
    <w:p>
      <w:pPr>
        <w:pStyle w:val="Normal"/>
        <w:jc w:val="both"/>
        <w:rPr>
          <w:rFonts w:ascii="Garamond" w:hAnsi="Garamond"/>
        </w:rPr>
      </w:pPr>
      <w:r>
        <w:rPr>
          <w:rFonts w:ascii="Garamond" w:hAnsi="Garamond"/>
          <w:b/>
          <w:sz w:val="24"/>
          <w:szCs w:val="24"/>
        </w:rPr>
        <w:t xml:space="preserve">• </w:t>
      </w:r>
      <w:r>
        <w:rPr>
          <w:rFonts w:ascii="Garamond" w:hAnsi="Garamond"/>
          <w:b/>
          <w:sz w:val="24"/>
          <w:szCs w:val="24"/>
        </w:rPr>
        <w:t>INSERISCE</w:t>
      </w:r>
      <w:r>
        <w:rPr>
          <w:rFonts w:ascii="Garamond" w:hAnsi="Garamond"/>
          <w:sz w:val="24"/>
          <w:szCs w:val="24"/>
        </w:rPr>
        <w:t xml:space="preserve"> nel FVOE la relazione che illustra le misure di </w:t>
      </w:r>
      <w:r>
        <w:rPr>
          <w:rFonts w:ascii="Garamond" w:hAnsi="Garamond"/>
          <w:i/>
          <w:iCs/>
          <w:sz w:val="24"/>
          <w:szCs w:val="24"/>
        </w:rPr>
        <w:t>self cleaning</w:t>
      </w:r>
      <w:r>
        <w:rPr>
          <w:rFonts w:ascii="Garamond" w:hAnsi="Garamond"/>
          <w:sz w:val="24"/>
          <w:szCs w:val="24"/>
        </w:rPr>
        <w:t xml:space="preserve"> adottate in relazione alle cause di esclusione che si sono verificate prima della presentazione della presente domanda e indica nel DGUE, il riferimento al documento caricato nel FVOE;</w:t>
      </w:r>
    </w:p>
    <w:p>
      <w:pPr>
        <w:pStyle w:val="Normal"/>
        <w:jc w:val="both"/>
        <w:rPr>
          <w:rFonts w:ascii="Garamond" w:hAnsi="Garamond"/>
        </w:rPr>
      </w:pPr>
      <w:r>
        <w:rPr>
          <w:rFonts w:eastAsia="Calibri" w:cs="Calibri" w:ascii="Garamond" w:hAnsi="Garamond"/>
          <w:b/>
          <w:i/>
          <w:sz w:val="24"/>
          <w:szCs w:val="24"/>
          <w:lang w:eastAsia="it-IT"/>
        </w:rPr>
        <w:t>in alternativa</w:t>
      </w:r>
      <w:r>
        <w:rPr>
          <w:rFonts w:ascii="Garamond" w:hAnsi="Garamond"/>
          <w:sz w:val="24"/>
          <w:szCs w:val="24"/>
        </w:rPr>
        <w:t>,</w:t>
      </w:r>
    </w:p>
    <w:p>
      <w:pPr>
        <w:pStyle w:val="Normal"/>
        <w:jc w:val="both"/>
        <w:rPr>
          <w:rFonts w:ascii="Garamond" w:hAnsi="Garamond"/>
        </w:rPr>
      </w:pPr>
      <w:r>
        <w:rPr>
          <w:rFonts w:ascii="Garamond" w:hAnsi="Garamond"/>
          <w:b/>
          <w:bCs/>
          <w:sz w:val="24"/>
          <w:szCs w:val="24"/>
        </w:rPr>
        <w:t xml:space="preserve">• </w:t>
      </w:r>
      <w:r>
        <w:rPr>
          <w:rFonts w:ascii="Garamond" w:hAnsi="Garamond"/>
          <w:b/>
          <w:bCs/>
          <w:sz w:val="24"/>
          <w:szCs w:val="24"/>
        </w:rPr>
        <w:t xml:space="preserve">DICHIARA </w:t>
      </w:r>
      <w:r>
        <w:rPr>
          <w:rFonts w:ascii="Garamond" w:hAnsi="Garamond"/>
          <w:sz w:val="24"/>
          <w:szCs w:val="24"/>
        </w:rPr>
        <w:t>che è stato impossibilitato ad adottare misure di self cleaning per i seguenti motivi …………………………… [</w:t>
      </w:r>
      <w:r>
        <w:rPr>
          <w:rFonts w:ascii="Garamond" w:hAnsi="Garamond"/>
          <w:i/>
          <w:iCs/>
          <w:sz w:val="24"/>
          <w:szCs w:val="24"/>
        </w:rPr>
        <w:t>indicare le motivazioni</w:t>
      </w:r>
      <w:r>
        <w:rPr>
          <w:rFonts w:ascii="Garamond" w:hAnsi="Garamond"/>
          <w:sz w:val="24"/>
          <w:szCs w:val="24"/>
        </w:rPr>
        <w:t>]</w:t>
      </w:r>
      <w:r>
        <w:rPr>
          <w:rFonts w:ascii="Garamond" w:hAnsi="Garamond"/>
        </w:rPr>
        <w:t xml:space="preserve"> </w:t>
      </w:r>
      <w:r>
        <w:rPr>
          <w:rFonts w:ascii="Garamond" w:hAnsi="Garamond"/>
          <w:sz w:val="24"/>
          <w:szCs w:val="24"/>
        </w:rPr>
        <w:t>e si impegna ad adottare misure idonee e a comunicarle tempestivamente e comunque prima dell’aggiudicazione</w:t>
      </w:r>
    </w:p>
    <w:p>
      <w:pPr>
        <w:pStyle w:val="ListParagraph"/>
        <w:ind w:firstLine="284" w:left="0"/>
        <w:jc w:val="both"/>
        <w:rPr>
          <w:rFonts w:ascii="Garamond" w:hAnsi="Garamond"/>
          <w:sz w:val="24"/>
          <w:szCs w:val="24"/>
        </w:rPr>
      </w:pPr>
      <w:r>
        <w:rPr>
          <w:rFonts w:ascii="Garamond" w:hAnsi="Garamond"/>
          <w:sz w:val="24"/>
          <w:szCs w:val="24"/>
        </w:rPr>
      </w:r>
    </w:p>
    <w:p>
      <w:pPr>
        <w:pStyle w:val="ListParagraph"/>
        <w:numPr>
          <w:ilvl w:val="0"/>
          <w:numId w:val="9"/>
        </w:numPr>
        <w:jc w:val="both"/>
        <w:rPr>
          <w:rFonts w:ascii="Garamond" w:hAnsi="Garamond"/>
        </w:rPr>
      </w:pPr>
      <w:r>
        <w:rPr>
          <w:rFonts w:ascii="Garamond" w:hAnsi="Garamond"/>
          <w:b/>
          <w:color w:val="0070C0"/>
          <w:sz w:val="24"/>
          <w:szCs w:val="24"/>
        </w:rPr>
        <w:t xml:space="preserve">Dichiarazioni in caso di sottoposizione a concordato preventivo con continuità aziendale </w:t>
      </w:r>
    </w:p>
    <w:p>
      <w:pPr>
        <w:pStyle w:val="ListParagraph"/>
        <w:ind w:left="644"/>
        <w:jc w:val="both"/>
        <w:rPr>
          <w:rFonts w:ascii="Garamond" w:hAnsi="Garamond"/>
          <w:b/>
          <w:color w:val="0070C0"/>
          <w:sz w:val="24"/>
          <w:szCs w:val="24"/>
        </w:rPr>
      </w:pPr>
      <w:r>
        <w:rPr>
          <w:rFonts w:ascii="Garamond" w:hAnsi="Garamond"/>
          <w:b/>
          <w:color w:val="0070C0"/>
          <w:sz w:val="24"/>
          <w:szCs w:val="24"/>
        </w:rPr>
      </w:r>
    </w:p>
    <w:p>
      <w:pPr>
        <w:pStyle w:val="ListParagraph"/>
        <w:keepLines/>
        <w:tabs>
          <w:tab w:val="clear" w:pos="708"/>
          <w:tab w:val="left" w:pos="8647" w:leader="none"/>
        </w:tabs>
        <w:ind w:left="0"/>
        <w:jc w:val="both"/>
        <w:rPr>
          <w:rFonts w:ascii="Garamond" w:hAnsi="Garamond"/>
        </w:rPr>
      </w:pPr>
      <w:r>
        <w:rPr>
          <w:rFonts w:cs="Courier New" w:ascii="Garamond" w:hAnsi="Garamond"/>
          <w:sz w:val="24"/>
          <w:szCs w:val="24"/>
        </w:rPr>
        <w:t xml:space="preserve">▪ </w:t>
      </w:r>
      <w:r>
        <w:rPr>
          <w:rFonts w:ascii="Garamond" w:hAnsi="Garamond"/>
          <w:b/>
          <w:sz w:val="24"/>
          <w:szCs w:val="24"/>
        </w:rPr>
        <w:t xml:space="preserve">DICHIARA </w:t>
      </w:r>
      <w:r>
        <w:rPr>
          <w:rFonts w:ascii="Garamond" w:hAnsi="Garamond"/>
          <w:sz w:val="24"/>
          <w:szCs w:val="24"/>
        </w:rPr>
        <w:t>che il provvedimento di ammissione al concordato è stato emesso il ……………. da ………………………</w:t>
      </w:r>
    </w:p>
    <w:p>
      <w:pPr>
        <w:pStyle w:val="ListParagraph"/>
        <w:keepLines/>
        <w:tabs>
          <w:tab w:val="clear" w:pos="708"/>
          <w:tab w:val="left" w:pos="8647" w:leader="none"/>
        </w:tabs>
        <w:ind w:left="0"/>
        <w:jc w:val="both"/>
        <w:rPr>
          <w:rFonts w:ascii="Garamond" w:hAnsi="Garamond"/>
        </w:rPr>
      </w:pPr>
      <w:r>
        <w:rPr>
          <w:rFonts w:cs="Courier New" w:ascii="Garamond" w:hAnsi="Garamond"/>
          <w:sz w:val="24"/>
          <w:szCs w:val="24"/>
        </w:rPr>
        <w:t xml:space="preserve">▪ </w:t>
      </w:r>
      <w:r>
        <w:rPr>
          <w:rFonts w:ascii="Garamond" w:hAnsi="Garamond"/>
          <w:b/>
          <w:sz w:val="24"/>
          <w:szCs w:val="24"/>
        </w:rPr>
        <w:t>DICHIARA</w:t>
      </w:r>
      <w:r>
        <w:rPr>
          <w:rFonts w:ascii="Garamond" w:hAnsi="Garamond"/>
          <w:sz w:val="24"/>
          <w:szCs w:val="24"/>
        </w:rPr>
        <w:t xml:space="preserve"> che il provvedimento di autorizzazione a partecipare alle gare è stato emesso il ……………. da ………………</w:t>
      </w:r>
    </w:p>
    <w:p>
      <w:pPr>
        <w:pStyle w:val="ListParagraph"/>
        <w:keepLines/>
        <w:tabs>
          <w:tab w:val="clear" w:pos="708"/>
          <w:tab w:val="left" w:pos="8647" w:leader="none"/>
        </w:tabs>
        <w:ind w:hanging="284" w:left="284"/>
        <w:jc w:val="both"/>
        <w:rPr>
          <w:rFonts w:ascii="Garamond" w:hAnsi="Garamond"/>
          <w:i/>
          <w:sz w:val="24"/>
          <w:szCs w:val="24"/>
        </w:rPr>
      </w:pPr>
      <w:r>
        <w:rPr>
          <w:rFonts w:ascii="Garamond" w:hAnsi="Garamond"/>
          <w:i/>
          <w:sz w:val="24"/>
          <w:szCs w:val="24"/>
        </w:rPr>
      </w:r>
    </w:p>
    <w:p>
      <w:pPr>
        <w:pStyle w:val="ListParagraph"/>
        <w:keepLines/>
        <w:tabs>
          <w:tab w:val="clear" w:pos="708"/>
          <w:tab w:val="left" w:pos="8647" w:leader="none"/>
        </w:tabs>
        <w:spacing w:lineRule="auto" w:line="240" w:before="0" w:after="0"/>
        <w:ind w:left="0"/>
        <w:contextualSpacing/>
        <w:jc w:val="both"/>
        <w:rPr>
          <w:rFonts w:ascii="Garamond" w:hAnsi="Garamond"/>
        </w:rPr>
      </w:pPr>
      <w:r>
        <w:rPr>
          <w:rFonts w:ascii="Garamond" w:hAnsi="Garamond"/>
          <w:i/>
          <w:sz w:val="24"/>
          <w:szCs w:val="24"/>
        </w:rPr>
        <w:t>(solo in caso di raggruppamento)</w:t>
      </w:r>
      <w:r>
        <w:rPr>
          <w:rFonts w:ascii="Garamond" w:hAnsi="Garamond"/>
          <w:sz w:val="24"/>
          <w:szCs w:val="24"/>
        </w:rPr>
        <w:t xml:space="preserve">  </w:t>
      </w:r>
    </w:p>
    <w:p>
      <w:pPr>
        <w:pStyle w:val="ListParagraph"/>
        <w:keepLines/>
        <w:tabs>
          <w:tab w:val="clear" w:pos="708"/>
          <w:tab w:val="left" w:pos="8647" w:leader="none"/>
        </w:tabs>
        <w:spacing w:lineRule="auto" w:line="240" w:before="0" w:after="0"/>
        <w:ind w:left="0"/>
        <w:contextualSpacing/>
        <w:jc w:val="both"/>
        <w:rPr>
          <w:rFonts w:ascii="Garamond" w:hAnsi="Garamond"/>
        </w:rPr>
      </w:pPr>
      <w:r>
        <w:rPr>
          <w:rFonts w:cs="Courier New" w:ascii="Garamond" w:hAnsi="Garamond"/>
          <w:sz w:val="24"/>
          <w:szCs w:val="24"/>
        </w:rPr>
        <w:t xml:space="preserve">▪ </w:t>
      </w:r>
      <w:r>
        <w:rPr>
          <w:rFonts w:ascii="Garamond" w:hAnsi="Garamond"/>
          <w:b/>
          <w:sz w:val="24"/>
          <w:szCs w:val="24"/>
        </w:rPr>
        <w:t>DICHIARA</w:t>
      </w:r>
      <w:r>
        <w:rPr>
          <w:rFonts w:ascii="Garamond" w:hAnsi="Garamond"/>
          <w:sz w:val="24"/>
          <w:szCs w:val="24"/>
        </w:rPr>
        <w:t xml:space="preserve"> che le altre imprese aderenti al raggruppamento non sono assoggettate ad una procedura concorsuale, ai sensi dell’articolo 95, commi 4 e 5, del decreto legislativo n. 14/2019.</w:t>
      </w:r>
    </w:p>
    <w:p>
      <w:pPr>
        <w:pStyle w:val="ListParagraph"/>
        <w:keepLines/>
        <w:tabs>
          <w:tab w:val="clear" w:pos="708"/>
          <w:tab w:val="left" w:pos="8647" w:leader="none"/>
        </w:tabs>
        <w:ind w:left="0"/>
        <w:jc w:val="both"/>
        <w:rPr>
          <w:rFonts w:ascii="Garamond" w:hAnsi="Garamond"/>
        </w:rPr>
      </w:pPr>
      <w:r>
        <w:rPr>
          <w:rFonts w:cs="Courier New" w:ascii="Garamond" w:hAnsi="Garamond"/>
          <w:sz w:val="24"/>
          <w:szCs w:val="24"/>
        </w:rPr>
        <w:t xml:space="preserve">▪ </w:t>
      </w:r>
      <w:r>
        <w:rPr>
          <w:rFonts w:ascii="Garamond" w:hAnsi="Garamond"/>
          <w:b/>
          <w:sz w:val="24"/>
          <w:szCs w:val="24"/>
        </w:rPr>
        <w:t>ALLEGA</w:t>
      </w:r>
      <w:r>
        <w:rPr>
          <w:rFonts w:ascii="Garamond" w:hAnsi="Garamond"/>
          <w:sz w:val="24"/>
          <w:szCs w:val="24"/>
        </w:rPr>
        <w:t xml:space="preserve"> la relazione di un professionista in possesso dei requisiti di cui all'articolo 2, comma 1, lettera o) del decreto legislativo succitato che attesta la conformità al piano e la ragionevole capacità di adempimento del contratto.</w:t>
      </w:r>
    </w:p>
    <w:p>
      <w:pPr>
        <w:pStyle w:val="ListParagraph"/>
        <w:rPr>
          <w:rFonts w:ascii="Garamond" w:hAnsi="Garamond"/>
          <w:b/>
          <w:color w:themeColor="accent5" w:val="4472C4"/>
          <w:sz w:val="24"/>
          <w:szCs w:val="24"/>
        </w:rPr>
      </w:pPr>
      <w:r>
        <w:rPr>
          <w:rFonts w:ascii="Garamond" w:hAnsi="Garamond"/>
          <w:b/>
          <w:color w:themeColor="accent5" w:val="4472C4"/>
          <w:sz w:val="24"/>
          <w:szCs w:val="24"/>
        </w:rPr>
      </w:r>
    </w:p>
    <w:p>
      <w:pPr>
        <w:pStyle w:val="ListParagraph"/>
        <w:numPr>
          <w:ilvl w:val="0"/>
          <w:numId w:val="9"/>
        </w:numPr>
        <w:jc w:val="both"/>
        <w:rPr>
          <w:rFonts w:ascii="Garamond" w:hAnsi="Garamond"/>
        </w:rPr>
      </w:pPr>
      <w:r>
        <w:rPr>
          <w:rFonts w:ascii="Garamond" w:hAnsi="Garamond"/>
          <w:b/>
          <w:color w:val="0070C0"/>
          <w:sz w:val="24"/>
          <w:szCs w:val="24"/>
        </w:rPr>
        <w:t xml:space="preserve">Dichiarazioni in caso di sottoposizione a sequestro/confisca </w:t>
      </w:r>
    </w:p>
    <w:p>
      <w:pPr>
        <w:pStyle w:val="ListParagraph"/>
        <w:rPr>
          <w:rFonts w:ascii="Garamond" w:hAnsi="Garamond"/>
          <w:b/>
          <w:sz w:val="24"/>
          <w:szCs w:val="24"/>
        </w:rPr>
      </w:pPr>
      <w:r>
        <w:rPr>
          <w:rFonts w:ascii="Garamond" w:hAnsi="Garamond"/>
          <w:b/>
          <w:sz w:val="24"/>
          <w:szCs w:val="24"/>
        </w:rPr>
      </w:r>
    </w:p>
    <w:p>
      <w:pPr>
        <w:pStyle w:val="ListParagraph"/>
        <w:ind w:left="0"/>
        <w:jc w:val="both"/>
        <w:rPr>
          <w:rFonts w:ascii="Garamond" w:hAnsi="Garamond"/>
        </w:rPr>
      </w:pPr>
      <w:r>
        <w:rPr>
          <w:rFonts w:ascii="Garamond" w:hAnsi="Garamond"/>
          <w:i/>
          <w:sz w:val="24"/>
          <w:szCs w:val="24"/>
        </w:rPr>
        <w:t>(In caso di</w:t>
      </w:r>
      <w:r>
        <w:rPr>
          <w:rFonts w:ascii="Garamond" w:hAnsi="Garamond"/>
          <w:b/>
          <w:i/>
          <w:sz w:val="24"/>
          <w:szCs w:val="24"/>
        </w:rPr>
        <w:t xml:space="preserve"> </w:t>
      </w:r>
      <w:r>
        <w:rPr>
          <w:rFonts w:ascii="Garamond" w:hAnsi="Garamond"/>
          <w:i/>
          <w:sz w:val="24"/>
          <w:szCs w:val="24"/>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pPr>
        <w:pStyle w:val="ListParagraph"/>
        <w:spacing w:before="57" w:after="217"/>
        <w:ind w:hanging="284" w:left="284"/>
        <w:contextualSpacing/>
        <w:jc w:val="both"/>
        <w:rPr>
          <w:rFonts w:ascii="Garamond" w:hAnsi="Garamond"/>
        </w:rPr>
      </w:pPr>
      <w:r>
        <w:rPr>
          <w:rFonts w:cs="Courier New" w:ascii="Garamond" w:hAnsi="Garamond"/>
          <w:sz w:val="24"/>
          <w:szCs w:val="24"/>
        </w:rPr>
        <w:t xml:space="preserve">▪ </w:t>
      </w:r>
      <w:r>
        <w:rPr>
          <w:rFonts w:cs="Courier New" w:ascii="Garamond" w:hAnsi="Garamond"/>
          <w:sz w:val="24"/>
          <w:szCs w:val="24"/>
        </w:rPr>
        <w:tab/>
      </w:r>
      <w:r>
        <w:rPr>
          <w:rFonts w:cs="Courier New" w:ascii="Garamond" w:hAnsi="Garamond"/>
          <w:b/>
          <w:sz w:val="24"/>
          <w:szCs w:val="24"/>
        </w:rPr>
        <w:t xml:space="preserve">DICHIARA </w:t>
      </w:r>
      <w:r>
        <w:rPr>
          <w:rFonts w:cs="Courier New" w:ascii="Garamond" w:hAnsi="Garamond"/>
          <w:sz w:val="24"/>
          <w:szCs w:val="24"/>
        </w:rPr>
        <w:t>che è stato emesso il provvedimento …. (</w:t>
      </w:r>
      <w:r>
        <w:rPr>
          <w:rFonts w:cs="Courier New" w:ascii="Garamond" w:hAnsi="Garamond"/>
          <w:i/>
          <w:sz w:val="24"/>
          <w:szCs w:val="24"/>
        </w:rPr>
        <w:t>indicare il tipo di provvedimento … Sottoposizione a sequestro o confisca ai sensi dell'articolo 240-bis del codice penale o degli articoli 20 e 24 del decreto legislativo 6 settembre 2011, n. 159, e affidamento a custode o amministratore giudiziario o finanziario</w:t>
      </w:r>
      <w:r>
        <w:rPr>
          <w:rFonts w:cs="Courier New" w:ascii="Garamond" w:hAnsi="Garamond"/>
          <w:sz w:val="24"/>
          <w:szCs w:val="24"/>
        </w:rPr>
        <w:t>) in data …. da parte di …….</w:t>
      </w:r>
    </w:p>
    <w:p>
      <w:pPr>
        <w:pStyle w:val="ListParagraph"/>
        <w:ind w:hanging="284" w:left="284"/>
        <w:jc w:val="both"/>
        <w:rPr>
          <w:rFonts w:ascii="Garamond" w:hAnsi="Garamond" w:cs="Courier New"/>
          <w:sz w:val="24"/>
          <w:szCs w:val="24"/>
        </w:rPr>
      </w:pPr>
      <w:r>
        <w:rPr>
          <w:rFonts w:cs="Courier New" w:ascii="Garamond" w:hAnsi="Garamond"/>
          <w:sz w:val="24"/>
          <w:szCs w:val="24"/>
        </w:rPr>
      </w:r>
    </w:p>
    <w:p>
      <w:pPr>
        <w:pStyle w:val="ListParagraph"/>
        <w:numPr>
          <w:ilvl w:val="0"/>
          <w:numId w:val="9"/>
        </w:numPr>
        <w:jc w:val="both"/>
        <w:rPr>
          <w:rFonts w:ascii="Garamond" w:hAnsi="Garamond"/>
        </w:rPr>
      </w:pPr>
      <w:r>
        <w:rPr>
          <w:rFonts w:ascii="Garamond" w:hAnsi="Garamond"/>
          <w:b/>
          <w:color w:val="0070C0"/>
          <w:sz w:val="24"/>
          <w:szCs w:val="24"/>
        </w:rPr>
        <w:t>Ulteriori dichiarazioni</w:t>
      </w:r>
    </w:p>
    <w:p>
      <w:pPr>
        <w:pStyle w:val="Normal"/>
        <w:jc w:val="both"/>
        <w:rPr>
          <w:rFonts w:ascii="Garamond" w:hAnsi="Garamond"/>
        </w:rPr>
      </w:pPr>
      <w:r>
        <w:rPr>
          <w:rFonts w:ascii="Garamond" w:hAnsi="Garamond"/>
          <w:b/>
          <w:sz w:val="24"/>
          <w:szCs w:val="24"/>
        </w:rPr>
        <w:t>DICHIARA</w:t>
      </w:r>
      <w:r>
        <w:rPr>
          <w:rFonts w:ascii="Garamond" w:hAnsi="Garamond"/>
          <w:sz w:val="24"/>
          <w:szCs w:val="24"/>
        </w:rPr>
        <w:t>, altresì:</w:t>
      </w:r>
    </w:p>
    <w:p>
      <w:pPr>
        <w:pStyle w:val="Normal"/>
        <w:ind w:hanging="142" w:left="142"/>
        <w:jc w:val="both"/>
        <w:rPr>
          <w:rFonts w:ascii="Garamond" w:hAnsi="Garamond"/>
          <w:strike/>
          <w:highlight w:val="none"/>
          <w:shd w:fill="FFFF00" w:val="clear"/>
        </w:rPr>
      </w:pPr>
      <w:r>
        <w:rPr>
          <w:rFonts w:ascii="Garamond" w:hAnsi="Garamond"/>
          <w:strike/>
          <w:shd w:fill="FFFF00" w:val="clear"/>
        </w:rPr>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 xml:space="preserve">di ritenere remunerativa l’offerta economica presentata, avendo tenuto conto, per la relativa formulazione: </w:t>
      </w:r>
    </w:p>
    <w:p>
      <w:pPr>
        <w:pStyle w:val="Normal"/>
        <w:ind w:hanging="284" w:left="284"/>
        <w:jc w:val="both"/>
        <w:rPr>
          <w:rFonts w:ascii="Garamond" w:hAnsi="Garamond"/>
        </w:rPr>
      </w:pPr>
      <w:r>
        <w:rPr>
          <w:rFonts w:ascii="Garamond" w:hAnsi="Garamond"/>
          <w:sz w:val="24"/>
          <w:szCs w:val="24"/>
        </w:rPr>
        <w:t xml:space="preserve">a) </w:t>
        <w:tab/>
        <w:t xml:space="preserve">delle condizioni contrattuali e degli oneri compresi quelli eventuali relativi in materia di sicurezza, di assicurazione, di condizioni di lavoro e di previdenza e assistenza; </w:t>
      </w:r>
    </w:p>
    <w:p>
      <w:pPr>
        <w:pStyle w:val="Normal"/>
        <w:ind w:hanging="284" w:left="284"/>
        <w:jc w:val="both"/>
        <w:rPr>
          <w:rFonts w:ascii="Garamond" w:hAnsi="Garamond"/>
        </w:rPr>
      </w:pPr>
      <w:r>
        <w:rPr>
          <w:rFonts w:ascii="Garamond" w:hAnsi="Garamond"/>
          <w:sz w:val="24"/>
          <w:szCs w:val="24"/>
        </w:rPr>
        <w:t xml:space="preserve">b) </w:t>
        <w:tab/>
        <w:t xml:space="preserve">di tutte le circostanze generali, particolari e locali, nessuna esclusa ed eccettuata, che possono avere influito o influire sia sulla prestazione dei servizi sia sulla determinazione della propria offerta. </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 xml:space="preserve">di accettare il patto d’integrità della Provincia di Potenza di cui alla delibera della giunta provinciale n. 85 del 25/09/2014 </w:t>
      </w:r>
      <w:r>
        <w:rPr>
          <w:rFonts w:ascii="Garamond" w:hAnsi="Garamond"/>
          <w:sz w:val="24"/>
          <w:szCs w:val="24"/>
          <w:shd w:fill="auto" w:val="clear"/>
        </w:rPr>
        <w:t>disponibile tra i documenti di gara;</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 xml:space="preserve">di essere edotto </w:t>
      </w:r>
      <w:r>
        <w:rPr>
          <w:rFonts w:ascii="Garamond" w:hAnsi="Garamond"/>
          <w:sz w:val="24"/>
          <w:szCs w:val="24"/>
          <w:shd w:fill="auto" w:val="clear"/>
        </w:rPr>
        <w:t xml:space="preserve">degli obblighi derivanti dal Codice di comportamento adottato dalla stazione appaltante allegato alla documentazione di gara e si </w:t>
      </w:r>
      <w:r>
        <w:rPr>
          <w:rFonts w:ascii="Garamond" w:hAnsi="Garamond"/>
          <w:sz w:val="24"/>
          <w:szCs w:val="24"/>
        </w:rPr>
        <w:t xml:space="preserve">impegna, in caso di aggiudicazione, ad osservare e a far osservare ai propri dipendenti e collaboratori, per quanto applicabile, il suddetto codice, pena la risoluzione del contratto. </w:t>
      </w:r>
    </w:p>
    <w:p>
      <w:pPr>
        <w:pStyle w:val="Normal"/>
        <w:ind w:hanging="284" w:left="284"/>
        <w:jc w:val="both"/>
        <w:rPr>
          <w:rFonts w:ascii="Garamond" w:hAnsi="Garamond"/>
        </w:rPr>
      </w:pPr>
      <w:r>
        <w:rPr>
          <w:rFonts w:ascii="Garamond" w:hAnsi="Garamond"/>
          <w:b/>
          <w:sz w:val="24"/>
          <w:szCs w:val="24"/>
        </w:rPr>
        <w:t>SI IMPEGNA</w:t>
      </w:r>
      <w:r>
        <w:rPr>
          <w:rFonts w:ascii="Garamond" w:hAnsi="Garamond"/>
          <w:sz w:val="24"/>
          <w:szCs w:val="24"/>
        </w:rPr>
        <w:t>:</w:t>
      </w:r>
    </w:p>
    <w:p>
      <w:pPr>
        <w:pStyle w:val="ListParagraph"/>
        <w:numPr>
          <w:ilvl w:val="0"/>
          <w:numId w:val="2"/>
        </w:numPr>
        <w:jc w:val="both"/>
        <w:rPr>
          <w:rFonts w:ascii="Garamond" w:hAnsi="Garamond"/>
        </w:rPr>
      </w:pPr>
      <w:r>
        <w:rPr>
          <w:rFonts w:ascii="Garamond" w:hAnsi="Garamond"/>
          <w:sz w:val="24"/>
          <w:szCs w:val="24"/>
        </w:rPr>
        <w:t>a non attuare nella presente gara intese e/o pratiche restrittive della concorrenza e del mercato vietate ai sensi della normativa applicabile;</w:t>
      </w:r>
    </w:p>
    <w:p>
      <w:pPr>
        <w:pStyle w:val="ListParagraph"/>
        <w:jc w:val="both"/>
        <w:rPr>
          <w:rFonts w:ascii="Garamond" w:hAnsi="Garamond"/>
        </w:rPr>
      </w:pPr>
      <w:r>
        <w:rPr>
          <w:rFonts w:ascii="Garamond" w:hAnsi="Garamond"/>
        </w:rPr>
      </w:r>
    </w:p>
    <w:p>
      <w:pPr>
        <w:pStyle w:val="Normal"/>
        <w:ind w:hanging="284" w:left="284"/>
        <w:jc w:val="both"/>
        <w:rPr>
          <w:rFonts w:ascii="Garamond" w:hAnsi="Garamond"/>
        </w:rPr>
      </w:pPr>
      <w:r>
        <w:rPr>
          <w:rFonts w:ascii="Garamond" w:hAnsi="Garamond"/>
          <w:b/>
          <w:sz w:val="24"/>
          <w:szCs w:val="24"/>
        </w:rPr>
        <w:t xml:space="preserve">DICHIARA </w:t>
      </w:r>
      <w:r>
        <w:rPr>
          <w:rFonts w:ascii="Garamond" w:hAnsi="Garamond"/>
          <w:sz w:val="24"/>
          <w:szCs w:val="24"/>
        </w:rPr>
        <w:t>di aver preso visione dei luoghi e delle strutture oggetto dell’accordo, come riepilogate negli elenchi e nelle cartografie allegate al bando, come dichiarazione resa nel modello “</w:t>
      </w:r>
      <w:r>
        <w:rPr>
          <w:rFonts w:ascii="Garamond" w:hAnsi="Garamond"/>
          <w:i/>
          <w:iCs/>
          <w:sz w:val="24"/>
          <w:szCs w:val="24"/>
        </w:rPr>
        <w:t>Dichiarazione requisiti tecnici</w:t>
      </w:r>
      <w:r>
        <w:rPr>
          <w:rFonts w:ascii="Garamond" w:hAnsi="Garamond"/>
          <w:sz w:val="24"/>
          <w:szCs w:val="24"/>
        </w:rPr>
        <w:t>”</w:t>
      </w:r>
    </w:p>
    <w:p>
      <w:pPr>
        <w:pStyle w:val="ListParagraph"/>
        <w:numPr>
          <w:ilvl w:val="0"/>
          <w:numId w:val="0"/>
        </w:numPr>
        <w:spacing w:before="114" w:after="274"/>
        <w:ind w:hanging="0" w:left="0"/>
        <w:contextualSpacing/>
        <w:jc w:val="both"/>
        <w:rPr>
          <w:rFonts w:ascii="Garamond" w:hAnsi="Garamond"/>
        </w:rPr>
      </w:pPr>
      <w:r>
        <w:rPr>
          <w:rFonts w:ascii="Garamond" w:hAnsi="Garamond"/>
          <w:b/>
          <w:sz w:val="24"/>
          <w:szCs w:val="24"/>
        </w:rPr>
        <w:t>DICHIARA</w:t>
      </w:r>
      <w:r>
        <w:rPr>
          <w:rFonts w:ascii="Garamond" w:hAnsi="Garamond"/>
          <w:sz w:val="24"/>
          <w:szCs w:val="24"/>
        </w:rPr>
        <w:t xml:space="preserve"> di beneficiare di una o più delle seguenti riduzioni della garanzia a corredo dell’offerta ai sensi dell’articolo 106, comma 8, (</w:t>
      </w:r>
      <w:r>
        <w:rPr>
          <w:rFonts w:ascii="Garamond" w:hAnsi="Garamond"/>
          <w:i/>
          <w:sz w:val="24"/>
          <w:szCs w:val="24"/>
        </w:rPr>
        <w:t xml:space="preserve">compilare solo se di interesse) </w:t>
      </w:r>
      <w:r>
        <w:rPr>
          <w:rFonts w:ascii="Garamond" w:hAnsi="Garamond"/>
          <w:sz w:val="24"/>
          <w:szCs w:val="24"/>
        </w:rPr>
        <w:t>e inserisce le relative certificazioni nel FVOE</w:t>
      </w:r>
      <w:r>
        <w:rPr>
          <w:rFonts w:ascii="Garamond" w:hAnsi="Garamond"/>
          <w:i/>
          <w:sz w:val="24"/>
          <w:szCs w:val="24"/>
        </w:rPr>
        <w:t>:</w:t>
      </w:r>
    </w:p>
    <w:p>
      <w:pPr>
        <w:pStyle w:val="ListParagraph"/>
        <w:numPr>
          <w:ilvl w:val="0"/>
          <w:numId w:val="0"/>
        </w:numPr>
        <w:spacing w:before="114" w:after="274"/>
        <w:ind w:hanging="0" w:left="0"/>
        <w:contextualSpacing/>
        <w:jc w:val="both"/>
        <w:rPr>
          <w:rFonts w:ascii="Garamond" w:hAnsi="Garamond"/>
          <w:i/>
          <w:sz w:val="24"/>
          <w:szCs w:val="24"/>
        </w:rPr>
      </w:pPr>
      <w:r>
        <w:rPr>
          <w:rFonts w:ascii="Garamond" w:hAnsi="Garamond"/>
          <w:i/>
          <w:sz w:val="24"/>
          <w:szCs w:val="24"/>
        </w:rPr>
      </w:r>
    </w:p>
    <w:p>
      <w:pPr>
        <w:pStyle w:val="ListParagraph"/>
        <w:numPr>
          <w:ilvl w:val="0"/>
          <w:numId w:val="4"/>
        </w:numPr>
        <w:ind w:hanging="284" w:left="284"/>
        <w:jc w:val="both"/>
        <w:rPr>
          <w:rFonts w:ascii="Garamond" w:hAnsi="Garamond"/>
        </w:rPr>
      </w:pPr>
      <w:r>
        <w:rPr>
          <w:rFonts w:ascii="Garamond" w:hAnsi="Garamond"/>
          <w:sz w:val="24"/>
          <w:szCs w:val="24"/>
        </w:rPr>
        <w:t>30% per il possesso della certificazione del sistema di qualità conforme alle norme europee della serie UNI CEI ISO 9000 rilasciata da organismi accreditati, ai sensi delle norme europee della serie UNI CEI EN 45000 e della serie UNI CEI EN ISO/IEC 17000;</w:t>
      </w:r>
    </w:p>
    <w:p>
      <w:pPr>
        <w:pStyle w:val="ListParagraph"/>
        <w:numPr>
          <w:ilvl w:val="0"/>
          <w:numId w:val="4"/>
        </w:numPr>
        <w:ind w:hanging="284" w:left="284"/>
        <w:jc w:val="both"/>
        <w:rPr>
          <w:rFonts w:ascii="Garamond" w:hAnsi="Garamond"/>
        </w:rPr>
      </w:pPr>
      <w:r>
        <w:rPr>
          <w:rFonts w:ascii="Garamond" w:hAnsi="Garamond"/>
          <w:sz w:val="24"/>
          <w:szCs w:val="24"/>
        </w:rPr>
        <w:t>50% in quanto qualificabile come micro, piccola o media impresa oppure facente parte di un raggruppamento di operatori economici o consorzi ordinari costituiti esclusivamente da micro, piccole e medie imprese</w:t>
      </w:r>
      <w:r>
        <w:rPr>
          <w:rStyle w:val="FootnoteReference"/>
          <w:rFonts w:ascii="Garamond" w:hAnsi="Garamond"/>
          <w:sz w:val="24"/>
          <w:szCs w:val="24"/>
        </w:rPr>
        <w:footnoteReference w:id="3"/>
      </w:r>
      <w:r>
        <w:rPr>
          <w:rFonts w:ascii="Garamond" w:hAnsi="Garamond"/>
          <w:sz w:val="24"/>
          <w:szCs w:val="24"/>
        </w:rPr>
        <w:t>;</w:t>
      </w:r>
    </w:p>
    <w:p>
      <w:pPr>
        <w:pStyle w:val="ListParagraph"/>
        <w:numPr>
          <w:ilvl w:val="0"/>
          <w:numId w:val="4"/>
        </w:numPr>
        <w:ind w:hanging="284" w:left="284"/>
        <w:jc w:val="both"/>
        <w:rPr>
          <w:rFonts w:ascii="Garamond" w:hAnsi="Garamond"/>
        </w:rPr>
      </w:pPr>
      <w:r>
        <w:rPr>
          <w:rFonts w:ascii="Garamond" w:hAnsi="Garamond"/>
          <w:sz w:val="24"/>
          <w:szCs w:val="24"/>
        </w:rPr>
        <w:t xml:space="preserve">10% per aver presentato una fideiussione, emessa e firmata digitalmente, gestita mediante ricorso alla piattaforma …. ovvero verificabile per via telematica al seguente link …… </w:t>
      </w:r>
      <w:r>
        <w:rPr>
          <w:rFonts w:ascii="Garamond" w:hAnsi="Garamond"/>
          <w:i/>
          <w:iCs/>
          <w:sz w:val="24"/>
          <w:szCs w:val="24"/>
        </w:rPr>
        <w:t>(indicare il sito internet dell'emittente)</w:t>
      </w:r>
      <w:r>
        <w:rPr>
          <w:rFonts w:ascii="Garamond" w:hAnsi="Garamond"/>
          <w:sz w:val="24"/>
          <w:szCs w:val="24"/>
        </w:rPr>
        <w:t>;</w:t>
      </w:r>
    </w:p>
    <w:p>
      <w:pPr>
        <w:pStyle w:val="ListParagraph"/>
        <w:ind w:hanging="0" w:left="0"/>
        <w:jc w:val="both"/>
        <w:rPr>
          <w:sz w:val="24"/>
          <w:szCs w:val="24"/>
        </w:rPr>
      </w:pPr>
      <w:r>
        <w:rPr>
          <w:sz w:val="24"/>
          <w:szCs w:val="24"/>
        </w:rPr>
      </w:r>
    </w:p>
    <w:p>
      <w:pPr>
        <w:pStyle w:val="ListParagraph"/>
        <w:numPr>
          <w:ilvl w:val="0"/>
          <w:numId w:val="10"/>
        </w:numPr>
        <w:jc w:val="both"/>
        <w:rPr>
          <w:rFonts w:ascii="Garamond" w:hAnsi="Garamond"/>
        </w:rPr>
      </w:pPr>
      <w:r>
        <w:rPr>
          <w:rFonts w:ascii="Garamond" w:hAnsi="Garamond"/>
          <w:b/>
          <w:sz w:val="24"/>
          <w:szCs w:val="24"/>
        </w:rPr>
        <w:t xml:space="preserve">DICHIARA </w:t>
      </w:r>
      <w:r>
        <w:rPr>
          <w:rFonts w:ascii="Garamond" w:hAnsi="Garamond"/>
          <w:sz w:val="24"/>
          <w:szCs w:val="24"/>
        </w:rPr>
        <w:t>che</w:t>
      </w:r>
      <w:r>
        <w:rPr>
          <w:rFonts w:ascii="Garamond" w:hAnsi="Garamond"/>
          <w:b/>
          <w:sz w:val="24"/>
          <w:szCs w:val="24"/>
        </w:rPr>
        <w:t xml:space="preserve"> </w:t>
      </w:r>
      <w:r>
        <w:rPr>
          <w:rFonts w:ascii="Garamond" w:hAnsi="Garamond"/>
          <w:sz w:val="24"/>
          <w:szCs w:val="24"/>
        </w:rPr>
        <w:t>la garanzia è stata costituita nella forma di …. (</w:t>
      </w:r>
      <w:r>
        <w:rPr>
          <w:rFonts w:ascii="Garamond" w:hAnsi="Garamond"/>
          <w:i/>
          <w:iCs/>
          <w:sz w:val="24"/>
          <w:szCs w:val="24"/>
        </w:rPr>
        <w:t>indicare se cauzione o fideiussione</w:t>
      </w:r>
      <w:r>
        <w:rPr>
          <w:rFonts w:ascii="Garamond" w:hAnsi="Garamond"/>
          <w:sz w:val="24"/>
          <w:szCs w:val="24"/>
        </w:rPr>
        <w:t>);</w:t>
      </w:r>
    </w:p>
    <w:p>
      <w:pPr>
        <w:pStyle w:val="ListParagraph"/>
        <w:numPr>
          <w:ilvl w:val="0"/>
          <w:numId w:val="10"/>
        </w:numPr>
        <w:jc w:val="both"/>
        <w:rPr>
          <w:rFonts w:ascii="Garamond" w:hAnsi="Garamond"/>
        </w:rPr>
      </w:pPr>
      <w:r>
        <w:rPr>
          <w:rFonts w:ascii="Garamond" w:hAnsi="Garamond"/>
          <w:b/>
          <w:sz w:val="24"/>
          <w:szCs w:val="24"/>
        </w:rPr>
        <w:t xml:space="preserve">DICHIARA </w:t>
      </w:r>
      <w:r>
        <w:rPr>
          <w:rFonts w:ascii="Garamond" w:hAnsi="Garamond"/>
          <w:bCs/>
          <w:sz w:val="24"/>
          <w:szCs w:val="24"/>
        </w:rPr>
        <w:t xml:space="preserve">di aver effettuato le verifiche riguardo la correttezza della garanzia prodotta secondo le indicazioni di cui al paragrafo 10 del disciplinare;  </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w:t>
      </w:r>
      <w:r>
        <w:rPr>
          <w:rFonts w:ascii="Garamond" w:hAnsi="Garamond"/>
          <w:i/>
          <w:sz w:val="24"/>
          <w:szCs w:val="24"/>
        </w:rPr>
        <w:t xml:space="preserve">eventuale, solo nel caso in cui la garanzia sia rilasciata nella forma di fideiussione) </w:t>
      </w:r>
      <w:r>
        <w:rPr>
          <w:rFonts w:ascii="Garamond" w:hAnsi="Garamond"/>
          <w:b/>
          <w:bCs/>
          <w:iCs/>
          <w:sz w:val="24"/>
          <w:szCs w:val="24"/>
        </w:rPr>
        <w:t>INDICA</w:t>
      </w:r>
      <w:r>
        <w:rPr>
          <w:rFonts w:ascii="Garamond" w:hAnsi="Garamond"/>
          <w:sz w:val="24"/>
          <w:szCs w:val="24"/>
        </w:rPr>
        <w:t xml:space="preserve"> il seguente sito internet……………………… o la seguente PEC del garante…………………………… o la seguente piattaforma ……, al fine di consentire la verifica di veridicità e autenticità della garanzia da parte della stazione appaltante;</w:t>
      </w:r>
    </w:p>
    <w:p>
      <w:pPr>
        <w:pStyle w:val="Normal"/>
        <w:ind w:hanging="284" w:left="284"/>
        <w:jc w:val="both"/>
        <w:rPr>
          <w:rFonts w:ascii="Garamond" w:hAnsi="Garamond"/>
        </w:rPr>
      </w:pPr>
      <w:r>
        <w:rPr>
          <w:rFonts w:ascii="Garamond" w:hAnsi="Garamond"/>
          <w:b/>
          <w:bCs/>
          <w:i/>
          <w:iCs/>
          <w:sz w:val="24"/>
          <w:szCs w:val="24"/>
        </w:rPr>
        <w:t>[oppure]</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w:t>
      </w:r>
      <w:r>
        <w:rPr>
          <w:rFonts w:ascii="Garamond" w:hAnsi="Garamond"/>
          <w:i/>
          <w:sz w:val="24"/>
          <w:szCs w:val="24"/>
        </w:rPr>
        <w:t>eventuale, solo nel caso in cui la garanzia sia rilasciata tramite bonifico</w:t>
      </w:r>
      <w:r>
        <w:rPr>
          <w:rFonts w:ascii="Garamond" w:hAnsi="Garamond"/>
          <w:sz w:val="24"/>
          <w:szCs w:val="24"/>
        </w:rPr>
        <w:t xml:space="preserve">) </w:t>
      </w:r>
      <w:r>
        <w:rPr>
          <w:rFonts w:ascii="Garamond" w:hAnsi="Garamond"/>
          <w:b/>
          <w:bCs/>
          <w:sz w:val="24"/>
          <w:szCs w:val="24"/>
        </w:rPr>
        <w:t>DICHIARA</w:t>
      </w:r>
      <w:r>
        <w:rPr>
          <w:rFonts w:ascii="Garamond" w:hAnsi="Garamond"/>
          <w:sz w:val="24"/>
          <w:szCs w:val="24"/>
        </w:rPr>
        <w:t xml:space="preserve"> che, in caso di restituzione della garanzia provvisoria costituita tramite bonifico, il relativo versamento dovrà essere effettuato sul conto corrente bancario IBAN n. ………………………………………  intestato a …………………………, presso ………………………………;</w:t>
      </w:r>
    </w:p>
    <w:p>
      <w:pPr>
        <w:pStyle w:val="Normal"/>
        <w:ind w:hanging="284" w:left="284"/>
        <w:jc w:val="both"/>
        <w:rPr>
          <w:rFonts w:ascii="Garamond" w:hAnsi="Garamond"/>
        </w:rPr>
      </w:pPr>
      <w:r>
        <w:rPr>
          <w:rFonts w:cs="Courier New" w:ascii="Garamond" w:hAnsi="Garamond"/>
          <w:b/>
          <w:sz w:val="24"/>
          <w:szCs w:val="24"/>
        </w:rPr>
        <w:t>▪</w:t>
      </w:r>
      <w:r>
        <w:rPr>
          <w:rFonts w:ascii="Garamond" w:hAnsi="Garamond"/>
          <w:b/>
          <w:sz w:val="24"/>
          <w:szCs w:val="24"/>
        </w:rPr>
        <w:t xml:space="preserve"> </w:t>
      </w:r>
      <w:r>
        <w:rPr>
          <w:rFonts w:ascii="Garamond" w:hAnsi="Garamond"/>
          <w:b/>
          <w:sz w:val="24"/>
          <w:szCs w:val="24"/>
        </w:rPr>
        <w:tab/>
        <w:t xml:space="preserve">DICHIARA </w:t>
      </w:r>
      <w:r>
        <w:rPr>
          <w:rFonts w:ascii="Garamond" w:hAnsi="Garamond"/>
          <w:sz w:val="24"/>
          <w:szCs w:val="24"/>
        </w:rPr>
        <w:t xml:space="preserve">di aver provveduto al pagamento del contributo dovuto in favore dell’Autorità ai sensi dell’articolo 1, comma 65 della legge 23 dicembre 2005, n. 266 a pena di inammissibilità dell’offerta; </w:t>
      </w:r>
    </w:p>
    <w:p>
      <w:pPr>
        <w:pStyle w:val="Normal"/>
        <w:ind w:hanging="284" w:left="284"/>
        <w:jc w:val="both"/>
        <w:rPr>
          <w:rFonts w:ascii="Garamond" w:hAnsi="Garamond"/>
        </w:rPr>
      </w:pPr>
      <w:r>
        <w:rPr>
          <w:rFonts w:cs="Courier New" w:ascii="Garamond" w:hAnsi="Garamond"/>
          <w:b/>
          <w:sz w:val="24"/>
          <w:szCs w:val="24"/>
        </w:rPr>
        <w:t>▪</w:t>
      </w:r>
      <w:r>
        <w:rPr>
          <w:rFonts w:ascii="Garamond" w:hAnsi="Garamond"/>
          <w:b/>
          <w:sz w:val="24"/>
          <w:szCs w:val="24"/>
        </w:rPr>
        <w:t xml:space="preserve"> </w:t>
      </w:r>
      <w:r>
        <w:rPr>
          <w:rFonts w:ascii="Garamond" w:hAnsi="Garamond"/>
          <w:b/>
          <w:sz w:val="24"/>
          <w:szCs w:val="24"/>
        </w:rPr>
        <w:tab/>
        <w:t xml:space="preserve">DICHIARA </w:t>
      </w:r>
      <w:r>
        <w:rPr>
          <w:rFonts w:ascii="Garamond" w:hAnsi="Garamond"/>
          <w:sz w:val="24"/>
          <w:szCs w:val="24"/>
        </w:rPr>
        <w:t>di impegnarsi a mantenere valida e vincolante la propria offerta per il periodo previsto nel bando di gara;</w:t>
      </w:r>
    </w:p>
    <w:p>
      <w:pPr>
        <w:pStyle w:val="Normal"/>
        <w:jc w:val="both"/>
        <w:rPr>
          <w:rFonts w:ascii="Garamond" w:hAnsi="Garamond"/>
        </w:rPr>
      </w:pPr>
      <w:r>
        <w:rPr>
          <w:rFonts w:cs="Courier New" w:ascii="Garamond" w:hAnsi="Garamond"/>
          <w:b/>
          <w:sz w:val="24"/>
          <w:szCs w:val="24"/>
        </w:rPr>
        <w:t xml:space="preserve">▪ </w:t>
      </w:r>
      <w:r>
        <w:rPr>
          <w:rFonts w:ascii="Garamond" w:hAnsi="Garamond"/>
          <w:b/>
          <w:bCs/>
          <w:sz w:val="24"/>
          <w:szCs w:val="24"/>
        </w:rPr>
        <w:t xml:space="preserve">DICHIARA </w:t>
      </w:r>
      <w:r>
        <w:rPr>
          <w:rFonts w:ascii="Garamond" w:hAnsi="Garamond"/>
          <w:sz w:val="24"/>
          <w:szCs w:val="24"/>
        </w:rPr>
        <w:t>che nella predisposizione dell’offerta:</w:t>
      </w:r>
    </w:p>
    <w:p>
      <w:pPr>
        <w:pStyle w:val="Normal"/>
        <w:ind w:hanging="284" w:left="284"/>
        <w:jc w:val="both"/>
        <w:rPr>
          <w:rFonts w:ascii="Garamond" w:hAnsi="Garamond"/>
        </w:rPr>
      </w:pPr>
      <w:r>
        <w:rPr>
          <w:rFonts w:ascii="Garamond" w:hAnsi="Garamond"/>
          <w:sz w:val="24"/>
          <w:szCs w:val="24"/>
        </w:rPr>
        <w:t>•</w:t>
      </w:r>
      <w:r>
        <w:rPr>
          <w:rFonts w:ascii="Garamond" w:hAnsi="Garamond"/>
          <w:sz w:val="24"/>
          <w:szCs w:val="24"/>
        </w:rPr>
        <w:tab/>
        <w:t xml:space="preserve">non si è avvalso di sistemi di Intelligenza Artificiale </w:t>
      </w:r>
    </w:p>
    <w:p>
      <w:pPr>
        <w:pStyle w:val="Normal"/>
        <w:ind w:hanging="284" w:left="284"/>
        <w:jc w:val="both"/>
        <w:rPr>
          <w:rFonts w:ascii="Garamond" w:hAnsi="Garamond"/>
        </w:rPr>
      </w:pPr>
      <w:r>
        <w:rPr>
          <w:rFonts w:ascii="Garamond" w:hAnsi="Garamond"/>
          <w:i/>
          <w:iCs/>
          <w:sz w:val="24"/>
          <w:szCs w:val="24"/>
        </w:rPr>
        <w:t>(in alternativa)</w:t>
      </w:r>
    </w:p>
    <w:p>
      <w:pPr>
        <w:pStyle w:val="Normal"/>
        <w:ind w:hanging="284" w:left="284"/>
        <w:jc w:val="both"/>
        <w:rPr>
          <w:rFonts w:ascii="Garamond" w:hAnsi="Garamond"/>
        </w:rPr>
      </w:pPr>
      <w:r>
        <w:rPr>
          <w:rFonts w:ascii="Garamond" w:hAnsi="Garamond"/>
          <w:sz w:val="24"/>
          <w:szCs w:val="24"/>
        </w:rPr>
        <w:t>•</w:t>
      </w:r>
      <w:r>
        <w:rPr>
          <w:rFonts w:ascii="Garamond" w:hAnsi="Garamond"/>
          <w:sz w:val="24"/>
          <w:szCs w:val="24"/>
        </w:rPr>
        <w:tab/>
        <w:t>si è avvalso dei seguenti sistemi di Intelligenza Artificiale: …… per lo svolgimento di attività meramente strumentali e di supporto, come specificato in offerta.  E che l’utilizzo di tale sistema è avvenuto assicurando comunque la prevalenza del lavoro intellettuale, il controllo e la verifica dei risultati ottenuti, nel pieno rispetto del Regolamento UE 2024/1689, della legge n. 132 del 2025 e della vigente normativa sul trattamento e protezione dei dati (Regolamento UE 2016/679, decreto legislativo 196/2003)</w:t>
      </w:r>
    </w:p>
    <w:p>
      <w:pPr>
        <w:pStyle w:val="Normal"/>
        <w:ind w:hanging="284" w:left="284"/>
        <w:jc w:val="both"/>
        <w:rPr>
          <w:rFonts w:ascii="Garamond" w:hAnsi="Garamond"/>
        </w:rPr>
      </w:pPr>
      <w:r>
        <w:rPr>
          <w:rFonts w:ascii="Garamond" w:hAnsi="Garamond"/>
          <w:b/>
          <w:bCs/>
          <w:sz w:val="24"/>
          <w:szCs w:val="24"/>
        </w:rPr>
        <w:t xml:space="preserve">•  </w:t>
      </w:r>
      <w:r>
        <w:rPr>
          <w:rFonts w:ascii="Garamond" w:hAnsi="Garamond"/>
          <w:b/>
          <w:bCs/>
          <w:sz w:val="24"/>
          <w:szCs w:val="24"/>
        </w:rPr>
        <w:t>DICHIARA</w:t>
      </w:r>
      <w:r>
        <w:rPr>
          <w:rFonts w:ascii="Garamond" w:hAnsi="Garamond"/>
          <w:sz w:val="24"/>
          <w:szCs w:val="24"/>
        </w:rPr>
        <w:t xml:space="preserve">, altresì, che nel caso di aggiudicazione ai fini dell’espletamento delle prestazioni oggetto del contratto </w:t>
      </w:r>
    </w:p>
    <w:p>
      <w:pPr>
        <w:pStyle w:val="Normal"/>
        <w:ind w:hanging="284" w:left="284"/>
        <w:jc w:val="both"/>
        <w:rPr>
          <w:rFonts w:ascii="Garamond" w:hAnsi="Garamond"/>
        </w:rPr>
      </w:pPr>
      <w:r>
        <w:rPr>
          <w:rFonts w:ascii="Garamond" w:hAnsi="Garamond"/>
          <w:sz w:val="24"/>
          <w:szCs w:val="24"/>
        </w:rPr>
        <w:t>•</w:t>
      </w:r>
      <w:r>
        <w:rPr>
          <w:rFonts w:ascii="Garamond" w:hAnsi="Garamond"/>
          <w:sz w:val="24"/>
          <w:szCs w:val="24"/>
        </w:rPr>
        <w:tab/>
        <w:t>Non si avvarrà di sistemi di Intelligenza Artificiale</w:t>
      </w:r>
    </w:p>
    <w:p>
      <w:pPr>
        <w:pStyle w:val="Normal"/>
        <w:ind w:hanging="284" w:left="284"/>
        <w:jc w:val="both"/>
        <w:rPr>
          <w:rFonts w:ascii="Garamond" w:hAnsi="Garamond"/>
        </w:rPr>
      </w:pPr>
      <w:r>
        <w:rPr>
          <w:rFonts w:ascii="Garamond" w:hAnsi="Garamond"/>
          <w:i/>
          <w:iCs/>
          <w:sz w:val="24"/>
          <w:szCs w:val="24"/>
        </w:rPr>
        <w:t>(</w:t>
      </w:r>
      <w:r>
        <w:rPr>
          <w:rFonts w:ascii="Garamond" w:hAnsi="Garamond"/>
          <w:b/>
          <w:bCs/>
          <w:i/>
          <w:iCs/>
          <w:sz w:val="24"/>
          <w:szCs w:val="24"/>
        </w:rPr>
        <w:t>in alternativa)</w:t>
      </w:r>
    </w:p>
    <w:p>
      <w:pPr>
        <w:pStyle w:val="Normal"/>
        <w:ind w:hanging="284" w:left="284"/>
        <w:jc w:val="both"/>
        <w:rPr>
          <w:rFonts w:ascii="Garamond" w:hAnsi="Garamond"/>
        </w:rPr>
      </w:pPr>
      <w:r>
        <w:rPr>
          <w:rFonts w:ascii="Garamond" w:hAnsi="Garamond"/>
          <w:sz w:val="24"/>
          <w:szCs w:val="24"/>
        </w:rPr>
        <w:t>•</w:t>
      </w:r>
      <w:r>
        <w:rPr>
          <w:rFonts w:ascii="Garamond" w:hAnsi="Garamond"/>
          <w:sz w:val="24"/>
          <w:szCs w:val="24"/>
        </w:rPr>
        <w:tab/>
        <w:t>si avvarrà di sistemi di IA al fine di esclusivo di supportare ed efficientare il processo progettuale e/o analitico, assicurando comunque la prevalenza del lavoro intellettuale, il controllo e la verifica dei risultati ottenuti e garantendo che l’uso di tali sistemi avverrà nel pieno rispetto del Regolamento UE 2024/1689, della legge n. 132 del 2025, e della vigente normativa sul trattamento e protezione dei dati (Regolamento UE 2016/679, decreto legislativo 196/2003)</w:t>
      </w:r>
    </w:p>
    <w:p>
      <w:pPr>
        <w:pStyle w:val="Normal"/>
        <w:tabs>
          <w:tab w:val="clear" w:pos="708"/>
          <w:tab w:val="left" w:pos="0" w:leader="none"/>
        </w:tabs>
        <w:ind w:hanging="142" w:left="142"/>
        <w:jc w:val="both"/>
        <w:rPr>
          <w:rFonts w:ascii="Garamond" w:hAnsi="Garamond"/>
        </w:rPr>
      </w:pPr>
      <w:r>
        <w:rPr>
          <w:rFonts w:cs="Courier New" w:ascii="Garamond" w:hAnsi="Garamond"/>
          <w:b/>
          <w:sz w:val="24"/>
          <w:szCs w:val="24"/>
        </w:rPr>
        <w:t>▪</w:t>
      </w:r>
      <w:r>
        <w:rPr>
          <w:rFonts w:ascii="Garamond" w:hAnsi="Garamond"/>
          <w:b/>
          <w:sz w:val="24"/>
          <w:szCs w:val="24"/>
        </w:rPr>
        <w:t xml:space="preserve"> </w:t>
      </w:r>
      <w:r>
        <w:rPr>
          <w:rFonts w:ascii="Garamond" w:hAnsi="Garamond"/>
          <w:b/>
          <w:sz w:val="24"/>
          <w:szCs w:val="24"/>
        </w:rPr>
        <w:t xml:space="preserve">ALLEGA </w:t>
      </w:r>
      <w:r>
        <w:rPr>
          <w:rFonts w:ascii="Garamond" w:hAnsi="Garamond"/>
          <w:sz w:val="24"/>
          <w:szCs w:val="24"/>
        </w:rPr>
        <w:t>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pPr>
        <w:pStyle w:val="Normal"/>
        <w:jc w:val="both"/>
        <w:rPr>
          <w:rFonts w:ascii="Garamond" w:hAnsi="Garamond"/>
          <w:sz w:val="24"/>
          <w:szCs w:val="24"/>
        </w:rPr>
      </w:pPr>
      <w:r>
        <w:rPr>
          <w:rFonts w:ascii="Garamond" w:hAnsi="Garamond"/>
          <w:sz w:val="24"/>
          <w:szCs w:val="24"/>
        </w:rPr>
      </w:r>
    </w:p>
    <w:p>
      <w:pPr>
        <w:pStyle w:val="ListParagraph"/>
        <w:numPr>
          <w:ilvl w:val="0"/>
          <w:numId w:val="9"/>
        </w:numPr>
        <w:jc w:val="both"/>
        <w:rPr>
          <w:rFonts w:ascii="Garamond" w:hAnsi="Garamond"/>
        </w:rPr>
      </w:pPr>
      <w:r>
        <w:rPr>
          <w:rFonts w:ascii="Garamond" w:hAnsi="Garamond"/>
          <w:b/>
          <w:bCs/>
          <w:color w:val="0070C0"/>
          <w:sz w:val="24"/>
          <w:szCs w:val="24"/>
        </w:rPr>
        <w:t>Assunzione di specifici impegni in materia di tutela del lavoro, di inclusione delle persone disabili o svantaggiate, parità di genere e generazionale</w:t>
      </w:r>
    </w:p>
    <w:p>
      <w:pPr>
        <w:pStyle w:val="Normal"/>
        <w:jc w:val="both"/>
        <w:rPr>
          <w:rFonts w:ascii="Garamond" w:hAnsi="Garamond"/>
        </w:rPr>
      </w:pPr>
      <w:r>
        <w:rPr>
          <w:rFonts w:ascii="Garamond" w:hAnsi="Garamond"/>
          <w:b/>
          <w:bCs/>
          <w:sz w:val="24"/>
          <w:szCs w:val="24"/>
        </w:rPr>
        <w:t>(</w:t>
      </w:r>
      <w:r>
        <w:rPr>
          <w:rFonts w:ascii="Garamond" w:hAnsi="Garamond"/>
          <w:b/>
          <w:bCs/>
          <w:i/>
          <w:iCs/>
          <w:sz w:val="24"/>
          <w:szCs w:val="24"/>
        </w:rPr>
        <w:t>In caso di raggruppamenti, consorzi ordinari, RETE e GEIE le dichiarazioni seguenti sono rese dalla mandataria/capofila per conto delle imprese esecutrici</w:t>
      </w:r>
      <w:r>
        <w:rPr>
          <w:rFonts w:ascii="Garamond" w:hAnsi="Garamond"/>
          <w:b/>
          <w:bCs/>
          <w:sz w:val="24"/>
          <w:szCs w:val="24"/>
        </w:rPr>
        <w:t>)</w:t>
      </w:r>
    </w:p>
    <w:p>
      <w:pPr>
        <w:pStyle w:val="Normal"/>
        <w:jc w:val="both"/>
        <w:rPr>
          <w:rFonts w:ascii="Garamond" w:hAnsi="Garamond"/>
        </w:rPr>
      </w:pPr>
      <w:r>
        <w:rPr>
          <w:rFonts w:ascii="Garamond" w:hAnsi="Garamond"/>
          <w:b/>
          <w:bCs/>
          <w:sz w:val="24"/>
          <w:szCs w:val="24"/>
        </w:rPr>
        <w:t>[</w:t>
      </w:r>
      <w:r>
        <w:rPr>
          <w:rFonts w:ascii="Garamond" w:hAnsi="Garamond"/>
          <w:b/>
          <w:bCs/>
          <w:i/>
          <w:iCs/>
          <w:sz w:val="24"/>
          <w:szCs w:val="24"/>
        </w:rPr>
        <w:t>Nel caso in cui l’appalto comprenda anche altre prestazioni di natura non intellettuale non riconducibili ai servizi di ingegneria e architettura</w:t>
      </w:r>
      <w:r>
        <w:rPr>
          <w:rFonts w:ascii="Garamond" w:hAnsi="Garamond"/>
          <w:b/>
          <w:bCs/>
          <w:sz w:val="24"/>
          <w:szCs w:val="24"/>
        </w:rPr>
        <w:t>] DICHIARA</w:t>
      </w:r>
      <w:r>
        <w:rPr>
          <w:rFonts w:ascii="Garamond" w:hAnsi="Garamond"/>
          <w:sz w:val="24"/>
          <w:szCs w:val="24"/>
        </w:rPr>
        <w:t xml:space="preserve"> di impegnarsi a:</w:t>
      </w:r>
    </w:p>
    <w:p>
      <w:pPr>
        <w:pStyle w:val="Normal"/>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garantire la stabilità occupazionale del personale impiegato, nel rispetto degli impegni assunti in offerta;</w:t>
      </w:r>
    </w:p>
    <w:p>
      <w:pPr>
        <w:pStyle w:val="Normal"/>
        <w:jc w:val="both"/>
        <w:rPr>
          <w:rFonts w:ascii="Garamond" w:hAnsi="Garamond"/>
        </w:rPr>
      </w:pPr>
      <w:r>
        <w:rPr>
          <w:rFonts w:cs="Courier New" w:ascii="Garamond" w:hAnsi="Garamond"/>
          <w:b/>
          <w:bCs/>
          <w:sz w:val="24"/>
          <w:szCs w:val="24"/>
        </w:rPr>
        <w:t>▪</w:t>
      </w:r>
      <w:r>
        <w:rPr>
          <w:rFonts w:ascii="Garamond" w:hAnsi="Garamond"/>
          <w:b/>
          <w:bCs/>
          <w:sz w:val="24"/>
          <w:szCs w:val="24"/>
        </w:rPr>
        <w:t xml:space="preserve"> </w:t>
      </w:r>
      <w:r>
        <w:rPr>
          <w:rFonts w:ascii="Garamond" w:hAnsi="Garamond"/>
          <w:sz w:val="24"/>
          <w:szCs w:val="24"/>
        </w:rPr>
        <w:t>applicare al personale impiegato nell’esecuzione del contratto per tutta la sua durata il CCNL indicato nel Disciplinare di gara;</w:t>
      </w:r>
    </w:p>
    <w:p>
      <w:pPr>
        <w:pStyle w:val="Normal"/>
        <w:jc w:val="both"/>
        <w:rPr>
          <w:rFonts w:ascii="Garamond" w:hAnsi="Garamond"/>
        </w:rPr>
      </w:pPr>
      <w:r>
        <w:rPr>
          <w:rFonts w:ascii="Garamond" w:hAnsi="Garamond"/>
          <w:b/>
          <w:bCs/>
          <w:sz w:val="24"/>
          <w:szCs w:val="24"/>
        </w:rPr>
        <w:t xml:space="preserve">o, in alternativa: </w:t>
      </w:r>
    </w:p>
    <w:p>
      <w:pPr>
        <w:pStyle w:val="Normal"/>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applicare al personale impiegato nell’esecuzione del contratto per tutta la sua durata il seguente CCNL … (indicare il  CCNL applicato) identificato dal codice alfanumerico unico del CNEL … che garantisce le stesse tutele economiche e normative rispetto a quello indicato nel Disciplinare di gara, come evidenziato nella dichiarazione di equivalenza che la stazione appaltante provvederà ad acquisire prima di procedere all’aggiudicazione (oppure, nel caso in cui la stazione appaltante richieda la produzione della dichiarazione di equivalenza in via anticipata nell’offerta economica</w:t>
      </w:r>
      <w:r>
        <w:rPr>
          <w:rFonts w:ascii="Garamond" w:hAnsi="Garamond"/>
          <w:i/>
          <w:iCs/>
          <w:sz w:val="24"/>
          <w:szCs w:val="24"/>
        </w:rPr>
        <w:t>: “da inserire nell’offerta economica”);</w:t>
      </w:r>
    </w:p>
    <w:p>
      <w:pPr>
        <w:pStyle w:val="Normal"/>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 xml:space="preserve">assicurare l’applicazione delle medesime tutele economiche e normative garantite ai propri dipendenti e ai lavoratori delle imprese che operano in subappalto. </w:t>
      </w:r>
    </w:p>
    <w:p>
      <w:pPr>
        <w:pStyle w:val="Normal"/>
        <w:jc w:val="both"/>
        <w:rPr>
          <w:rFonts w:ascii="Garamond" w:hAnsi="Garamond"/>
          <w:strike/>
          <w:highlight w:val="none"/>
          <w:shd w:fill="FFFF00" w:val="clear"/>
        </w:rPr>
      </w:pPr>
      <w:r>
        <w:rPr>
          <w:rFonts w:ascii="Garamond" w:hAnsi="Garamond"/>
          <w:strike/>
          <w:shd w:fill="FFFF00" w:val="clear"/>
        </w:rPr>
      </w:r>
    </w:p>
    <w:p>
      <w:pPr>
        <w:pStyle w:val="Normal"/>
        <w:widowControl/>
        <w:numPr>
          <w:ilvl w:val="0"/>
          <w:numId w:val="12"/>
        </w:numPr>
        <w:suppressAutoHyphens w:val="true"/>
        <w:bidi w:val="0"/>
        <w:spacing w:lineRule="auto" w:line="259" w:before="0" w:after="160"/>
        <w:ind w:hanging="340" w:left="397" w:right="0"/>
        <w:jc w:val="both"/>
        <w:rPr>
          <w:strike w:val="false"/>
          <w:dstrike w:val="false"/>
          <w:highlight w:val="none"/>
          <w:shd w:fill="auto" w:val="clear"/>
        </w:rPr>
      </w:pPr>
      <w:r>
        <w:rPr>
          <w:rFonts w:ascii="Garamond" w:hAnsi="Garamond"/>
          <w:b/>
          <w:strike w:val="false"/>
          <w:dstrike w:val="false"/>
          <w:sz w:val="24"/>
          <w:szCs w:val="24"/>
          <w:shd w:fill="auto" w:val="clear"/>
        </w:rPr>
        <w:t>DICHIARA</w:t>
      </w:r>
      <w:r>
        <w:rPr>
          <w:rFonts w:ascii="Garamond" w:hAnsi="Garamond"/>
          <w:strike w:val="false"/>
          <w:dstrike w:val="false"/>
          <w:sz w:val="24"/>
          <w:szCs w:val="24"/>
          <w:shd w:fill="auto" w:val="clear"/>
        </w:rPr>
        <w:t xml:space="preserve"> che, nei dodici mesi antecedenti alla presentazione dell’offerta nell’ambito della presente procedura, non ha violato l’obbligo di cui all’articolo 1, comma 2, dell’Allegato II.3 del Codice e di cui all’articolo 47, comma 3, del</w:t>
      </w:r>
      <w:r>
        <w:rPr>
          <w:rFonts w:ascii="Garamond" w:hAnsi="Garamond"/>
          <w:bCs/>
          <w:strike w:val="false"/>
          <w:dstrike w:val="false"/>
          <w:sz w:val="24"/>
          <w:szCs w:val="24"/>
          <w:shd w:fill="auto" w:val="clear"/>
        </w:rPr>
        <w:t xml:space="preserve"> decreto-legge 31 maggio 2021, n. 77, convertito, con modificazioni, dalla legge 29 luglio 2021, n. 108</w:t>
      </w:r>
      <w:r>
        <w:rPr>
          <w:rFonts w:ascii="Garamond" w:hAnsi="Garamond"/>
          <w:strike w:val="false"/>
          <w:dstrike w:val="false"/>
          <w:sz w:val="24"/>
          <w:szCs w:val="24"/>
          <w:shd w:fill="auto" w:val="clear"/>
        </w:rPr>
        <w:t>;</w:t>
      </w:r>
    </w:p>
    <w:p>
      <w:pPr>
        <w:pStyle w:val="Normal"/>
        <w:widowControl/>
        <w:numPr>
          <w:ilvl w:val="0"/>
          <w:numId w:val="12"/>
        </w:numPr>
        <w:suppressAutoHyphens w:val="true"/>
        <w:bidi w:val="0"/>
        <w:spacing w:lineRule="auto" w:line="259" w:before="0" w:after="160"/>
        <w:ind w:hanging="340" w:left="340" w:right="0"/>
        <w:jc w:val="both"/>
        <w:rPr>
          <w:strike w:val="false"/>
          <w:dstrike w:val="false"/>
          <w:highlight w:val="none"/>
          <w:shd w:fill="auto" w:val="clear"/>
        </w:rPr>
      </w:pPr>
      <w:r>
        <w:rPr>
          <w:rFonts w:ascii="Garamond" w:hAnsi="Garamond"/>
          <w:b/>
          <w:strike w:val="false"/>
          <w:dstrike w:val="false"/>
          <w:sz w:val="24"/>
          <w:szCs w:val="24"/>
          <w:shd w:fill="auto" w:val="clear"/>
        </w:rPr>
        <w:t>DICHIARA</w:t>
      </w:r>
      <w:r>
        <w:rPr>
          <w:rFonts w:ascii="Garamond" w:hAnsi="Garamond"/>
          <w:strike w:val="false"/>
          <w:dstrike w:val="false"/>
          <w:sz w:val="24"/>
          <w:szCs w:val="24"/>
          <w:shd w:fill="auto" w:val="clear"/>
        </w:rPr>
        <w:t xml:space="preserve"> di aver assolto agli obblighi di cui alla legge n. 68/1999;</w:t>
      </w:r>
    </w:p>
    <w:p>
      <w:pPr>
        <w:pStyle w:val="Normal"/>
        <w:widowControl/>
        <w:numPr>
          <w:ilvl w:val="0"/>
          <w:numId w:val="12"/>
        </w:numPr>
        <w:suppressAutoHyphens w:val="true"/>
        <w:bidi w:val="0"/>
        <w:spacing w:lineRule="auto" w:line="259" w:before="0" w:after="160"/>
        <w:ind w:hanging="340" w:left="340" w:right="0"/>
        <w:jc w:val="both"/>
        <w:rPr>
          <w:strike w:val="false"/>
          <w:dstrike w:val="false"/>
          <w:highlight w:val="none"/>
          <w:shd w:fill="auto" w:val="clear"/>
        </w:rPr>
      </w:pPr>
      <w:r>
        <w:rPr>
          <w:rFonts w:ascii="Garamond" w:hAnsi="Garamond"/>
          <w:b/>
          <w:strike w:val="false"/>
          <w:dstrike w:val="false"/>
          <w:sz w:val="24"/>
          <w:szCs w:val="24"/>
          <w:shd w:fill="auto" w:val="clear"/>
        </w:rPr>
        <w:t>DICHIARA</w:t>
      </w:r>
      <w:r>
        <w:rPr>
          <w:rFonts w:ascii="Garamond" w:hAnsi="Garamond"/>
          <w:strike w:val="false"/>
          <w:dstrike w:val="false"/>
          <w:sz w:val="24"/>
          <w:szCs w:val="24"/>
          <w:shd w:fill="auto" w:val="clear"/>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suo carico nel triennio antecedente la data di scadenza di presentazione delle offerte. La relazione dovrà essere trasmessa entro il medesimo termine anche alle rappresentanze sindacali aziendali.</w:t>
      </w:r>
    </w:p>
    <w:p>
      <w:pPr>
        <w:pStyle w:val="Normal"/>
        <w:jc w:val="both"/>
        <w:rPr>
          <w:rFonts w:ascii="Garamond" w:hAnsi="Garamond"/>
        </w:rPr>
      </w:pPr>
      <w:r>
        <w:rPr>
          <w:rFonts w:ascii="Garamond" w:hAnsi="Garamond"/>
          <w:i/>
          <w:sz w:val="24"/>
          <w:szCs w:val="24"/>
        </w:rPr>
        <w:t xml:space="preserve">   </w:t>
      </w:r>
      <w:r>
        <w:rPr>
          <w:rFonts w:ascii="Garamond" w:hAnsi="Garamond"/>
          <w:b/>
          <w:bCs/>
          <w:iCs/>
          <w:color w:themeColor="accent1" w:val="5B9BD5"/>
          <w:sz w:val="24"/>
          <w:szCs w:val="24"/>
        </w:rPr>
        <w:t>10.</w:t>
      </w:r>
      <w:r>
        <w:rPr>
          <w:rFonts w:ascii="Garamond" w:hAnsi="Garamond"/>
          <w:i/>
          <w:sz w:val="24"/>
          <w:szCs w:val="24"/>
        </w:rPr>
        <w:t xml:space="preserve"> </w:t>
      </w:r>
      <w:r>
        <w:rPr>
          <w:rFonts w:ascii="Garamond" w:hAnsi="Garamond"/>
          <w:b/>
          <w:bCs/>
          <w:color w:val="0070C0"/>
          <w:sz w:val="24"/>
          <w:szCs w:val="24"/>
        </w:rPr>
        <w:t xml:space="preserve">Assunzione di ulteriori impegni </w:t>
      </w:r>
    </w:p>
    <w:p>
      <w:pPr>
        <w:pStyle w:val="Normal"/>
        <w:ind w:hanging="284" w:left="284"/>
        <w:rPr>
          <w:rFonts w:ascii="Garamond" w:hAnsi="Garamond"/>
        </w:rPr>
      </w:pPr>
      <w:r>
        <w:rPr>
          <w:rFonts w:ascii="Garamond" w:hAnsi="Garamond"/>
          <w:b/>
          <w:sz w:val="24"/>
          <w:szCs w:val="24"/>
        </w:rPr>
        <w:t>DICHIARA</w:t>
      </w:r>
      <w:r>
        <w:rPr>
          <w:rFonts w:ascii="Garamond" w:hAnsi="Garamond"/>
          <w:sz w:val="24"/>
          <w:szCs w:val="24"/>
        </w:rPr>
        <w:t>, altresì di:</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accettare, in caso di aggiudicazione, i requisiti particolari per l’esecuzione del contratto previsti nel Disciplinare di gara di cui al paragrafo 26.1, ai sensi dell’articolo 113, comma 2, del Codice;</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di aver preso visione e di accettare, senza condizione o riserva alcuna, i chiarimenti (quesiti/risposte) resi disponibili mediante la piattaforma;</w:t>
      </w:r>
    </w:p>
    <w:p>
      <w:pPr>
        <w:pStyle w:val="Normal"/>
        <w:ind w:hanging="284" w:left="284"/>
        <w:jc w:val="both"/>
        <w:rPr>
          <w:rFonts w:ascii="Garamond" w:hAnsi="Garamond"/>
        </w:rPr>
      </w:pPr>
      <w:r>
        <w:rPr>
          <w:rFonts w:cs="Courier New" w:ascii="Garamond" w:hAnsi="Garamond"/>
          <w:sz w:val="24"/>
          <w:szCs w:val="24"/>
        </w:rPr>
        <w:t xml:space="preserve">▪ </w:t>
      </w:r>
      <w:r>
        <w:rPr>
          <w:rFonts w:ascii="Garamond" w:hAnsi="Garamond"/>
          <w:sz w:val="24"/>
          <w:szCs w:val="24"/>
        </w:rPr>
        <w:t>di accettare, senza condizione o riserva alcuna, tutte le norme e disposizioni contenute nella documentazione di gara</w:t>
      </w:r>
    </w:p>
    <w:p>
      <w:pPr>
        <w:pStyle w:val="Normal"/>
        <w:ind w:hanging="284" w:left="284"/>
        <w:jc w:val="both"/>
        <w:rPr>
          <w:rFonts w:ascii="Garamond" w:hAnsi="Garamond"/>
        </w:rPr>
      </w:pPr>
      <w:r>
        <w:rPr>
          <w:rFonts w:ascii="Garamond" w:hAnsi="Garamond"/>
        </w:rPr>
      </w:r>
    </w:p>
    <w:p>
      <w:pPr>
        <w:pStyle w:val="Normal"/>
        <w:ind w:hanging="284" w:left="284"/>
        <w:jc w:val="both"/>
        <w:rPr>
          <w:rFonts w:ascii="Garamond" w:hAnsi="Garamond"/>
        </w:rPr>
      </w:pPr>
      <w:r>
        <w:rPr>
          <w:rFonts w:ascii="Garamond" w:hAnsi="Garamond"/>
          <w:bCs/>
          <w:i/>
          <w:sz w:val="24"/>
          <w:szCs w:val="24"/>
        </w:rPr>
        <w:t xml:space="preserve">(solo per gli operatori economici non residenti e privi di stabile organizzazione in Italia) </w:t>
      </w:r>
    </w:p>
    <w:p>
      <w:pPr>
        <w:pStyle w:val="Normal"/>
        <w:ind w:hanging="284" w:left="284"/>
        <w:jc w:val="both"/>
        <w:rPr>
          <w:rFonts w:ascii="Garamond" w:hAnsi="Garamond"/>
        </w:rPr>
      </w:pPr>
      <w:bookmarkStart w:id="56" w:name="_Hlk224826999"/>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t>uniformarsi, in caso di aggiudicazione, alla disciplina di cui agli articoli 17, comma 2, e 53, comma 3 del D.P.R. 633/1972 e comunicare alla stazione appaltante la nomina del proprio rappresentante fiscale, nelle forme di legge</w:t>
      </w:r>
      <w:bookmarkEnd w:id="56"/>
    </w:p>
    <w:p>
      <w:pPr>
        <w:pStyle w:val="Normal"/>
        <w:ind w:hanging="284" w:left="284"/>
        <w:jc w:val="both"/>
        <w:rPr>
          <w:rFonts w:ascii="Garamond" w:hAnsi="Garamond"/>
        </w:rPr>
      </w:pPr>
      <w:r>
        <w:rPr>
          <w:rFonts w:ascii="Garamond" w:hAnsi="Garamond"/>
          <w:b/>
          <w:iCs/>
          <w:sz w:val="24"/>
          <w:szCs w:val="24"/>
        </w:rPr>
        <w:t xml:space="preserve">SI IMPEGNA </w:t>
      </w:r>
    </w:p>
    <w:p>
      <w:pPr>
        <w:pStyle w:val="Normal"/>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 xml:space="preserve">in caso di aggiudicazione, ad adempiere agli obblighi di tracciabilità dei flussi finanziari ai sensi della Legge 13 agosto 2010 n. 136, così come individuati nella determinazione Anac n. 4 del 7 luglio 2011, come da ultimo aggiornata dalla delibera n. 585 del 19 dicembre 2023, anche nei confronti dei subappaltatori e dei subcontraenti della filiera delle imprese. </w:t>
      </w:r>
    </w:p>
    <w:p>
      <w:pPr>
        <w:pStyle w:val="Normal"/>
        <w:jc w:val="both"/>
        <w:rPr>
          <w:rFonts w:ascii="Garamond" w:hAnsi="Garamond"/>
          <w:b/>
          <w:bCs/>
          <w:color w:themeColor="accent5" w:val="4472C4"/>
          <w:sz w:val="24"/>
          <w:szCs w:val="24"/>
        </w:rPr>
      </w:pPr>
      <w:r>
        <w:rPr>
          <w:rFonts w:ascii="Garamond" w:hAnsi="Garamond"/>
          <w:b/>
          <w:bCs/>
          <w:color w:themeColor="accent5" w:val="4472C4"/>
          <w:sz w:val="24"/>
          <w:szCs w:val="24"/>
        </w:rPr>
      </w:r>
    </w:p>
    <w:p>
      <w:pPr>
        <w:pStyle w:val="ListParagraph"/>
        <w:numPr>
          <w:ilvl w:val="0"/>
          <w:numId w:val="11"/>
        </w:numPr>
        <w:jc w:val="both"/>
        <w:rPr>
          <w:rFonts w:ascii="Garamond" w:hAnsi="Garamond"/>
        </w:rPr>
      </w:pPr>
      <w:r>
        <w:rPr>
          <w:rFonts w:ascii="Garamond" w:hAnsi="Garamond"/>
          <w:b/>
          <w:bCs/>
          <w:color w:val="0070C0"/>
          <w:sz w:val="24"/>
          <w:szCs w:val="24"/>
        </w:rPr>
        <w:t>Autorizzazioni e ulteriori dichiarazioni ai fini dell’accesso, delle comunicazioni e del trattamento dei dati</w:t>
      </w:r>
    </w:p>
    <w:p>
      <w:pPr>
        <w:pStyle w:val="Normal"/>
        <w:ind w:hanging="284" w:left="284"/>
        <w:jc w:val="both"/>
        <w:rPr>
          <w:rFonts w:ascii="Garamond" w:hAnsi="Garamond"/>
        </w:rPr>
      </w:pPr>
      <w:r>
        <w:rPr>
          <w:rFonts w:cs="Courier New" w:ascii="Garamond" w:hAnsi="Garamond"/>
          <w:sz w:val="24"/>
          <w:szCs w:val="24"/>
        </w:rPr>
        <w:t>▪</w:t>
      </w:r>
      <w:r>
        <w:rPr>
          <w:rFonts w:ascii="Garamond" w:hAnsi="Garamond"/>
          <w:sz w:val="24"/>
          <w:szCs w:val="24"/>
        </w:rPr>
        <w:t xml:space="preserve"> </w:t>
      </w:r>
      <w:r>
        <w:rPr>
          <w:rFonts w:ascii="Garamond" w:hAnsi="Garamond"/>
          <w:sz w:val="24"/>
          <w:szCs w:val="24"/>
        </w:rPr>
        <w:tab/>
      </w:r>
      <w:r>
        <w:rPr>
          <w:rFonts w:ascii="Garamond" w:hAnsi="Garamond"/>
          <w:b/>
          <w:sz w:val="24"/>
          <w:szCs w:val="24"/>
        </w:rPr>
        <w:t>DICHIARA</w:t>
      </w:r>
      <w:r>
        <w:rPr>
          <w:rFonts w:ascii="Garamond" w:hAnsi="Garamond"/>
          <w:sz w:val="24"/>
          <w:szCs w:val="24"/>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pPr>
        <w:pStyle w:val="ListParagraph"/>
        <w:numPr>
          <w:ilvl w:val="0"/>
          <w:numId w:val="6"/>
        </w:numPr>
        <w:ind w:hanging="284" w:left="284"/>
        <w:jc w:val="both"/>
        <w:rPr>
          <w:rFonts w:ascii="Garamond" w:hAnsi="Garamond"/>
        </w:rPr>
      </w:pPr>
      <w:r>
        <w:rPr>
          <w:rFonts w:ascii="Garamond" w:hAnsi="Garamond"/>
          <w:b/>
          <w:sz w:val="24"/>
          <w:szCs w:val="24"/>
        </w:rPr>
        <w:t>DICHIARA</w:t>
      </w:r>
      <w:r>
        <w:rPr>
          <w:rFonts w:ascii="Garamond" w:hAnsi="Garamond"/>
          <w:sz w:val="24"/>
          <w:szCs w:val="24"/>
        </w:rPr>
        <w:t xml:space="preserve"> di prestare il consenso al trattamento dei dati tramite il FVOE, nel rispetto di quanto previsto dal Decreto legislativo 196 del 30 giugno 2003, ai fini della verifica da parte della stazione appaltante del possesso dei requisiti di cui all’articolo 99 e per le altre finalità previste dal Codice; </w:t>
      </w:r>
    </w:p>
    <w:p>
      <w:pPr>
        <w:pStyle w:val="ListParagraph"/>
        <w:ind w:left="284"/>
        <w:jc w:val="both"/>
        <w:rPr>
          <w:rFonts w:ascii="Garamond" w:hAnsi="Garamond"/>
          <w:sz w:val="24"/>
          <w:szCs w:val="24"/>
        </w:rPr>
      </w:pPr>
      <w:r>
        <w:rPr>
          <w:rFonts w:ascii="Garamond" w:hAnsi="Garamond"/>
          <w:sz w:val="24"/>
          <w:szCs w:val="24"/>
        </w:rPr>
      </w:r>
    </w:p>
    <w:p>
      <w:pPr>
        <w:pStyle w:val="ListParagraph"/>
        <w:numPr>
          <w:ilvl w:val="0"/>
          <w:numId w:val="6"/>
        </w:numPr>
        <w:ind w:hanging="284" w:left="284"/>
        <w:jc w:val="both"/>
        <w:rPr>
          <w:rFonts w:ascii="Garamond" w:hAnsi="Garamond"/>
        </w:rPr>
      </w:pPr>
      <w:r>
        <w:rPr>
          <w:rFonts w:ascii="Garamond" w:hAnsi="Garamond"/>
          <w:b/>
          <w:sz w:val="24"/>
          <w:szCs w:val="24"/>
        </w:rPr>
        <w:t>DICHIARA</w:t>
      </w:r>
      <w:r>
        <w:rPr>
          <w:rFonts w:ascii="Garamond" w:hAnsi="Garamond"/>
          <w:sz w:val="24"/>
          <w:szCs w:val="24"/>
        </w:rPr>
        <w:t xml:space="preserve"> che il proprio domicilio digitale presente negli indici di cui agli articoli 6-bis e 6-ter del Decreto legislativo n. 82/05 è il seguente: ………………</w:t>
      </w:r>
    </w:p>
    <w:p>
      <w:pPr>
        <w:pStyle w:val="Normal"/>
        <w:jc w:val="both"/>
        <w:rPr>
          <w:rFonts w:ascii="Garamond" w:hAnsi="Garamond"/>
        </w:rPr>
      </w:pPr>
      <w:r>
        <w:rPr>
          <w:rFonts w:ascii="Garamond" w:hAnsi="Garamond"/>
          <w:sz w:val="24"/>
          <w:szCs w:val="24"/>
        </w:rPr>
        <w:t>[</w:t>
      </w:r>
      <w:r>
        <w:rPr>
          <w:rFonts w:ascii="Garamond" w:hAnsi="Garamond"/>
          <w:i/>
          <w:iCs/>
          <w:sz w:val="24"/>
          <w:szCs w:val="24"/>
        </w:rPr>
        <w:t>per gli operatori economici transfrontalieri</w:t>
      </w:r>
      <w:r>
        <w:rPr>
          <w:rFonts w:ascii="Garamond" w:hAnsi="Garamond"/>
          <w:sz w:val="24"/>
          <w:szCs w:val="24"/>
        </w:rPr>
        <w:t xml:space="preserve">] </w:t>
      </w:r>
      <w:r>
        <w:rPr>
          <w:rFonts w:ascii="Garamond" w:hAnsi="Garamond"/>
          <w:b/>
          <w:sz w:val="24"/>
          <w:szCs w:val="24"/>
        </w:rPr>
        <w:t xml:space="preserve">INDICA </w:t>
      </w:r>
      <w:r>
        <w:rPr>
          <w:rFonts w:ascii="Garamond" w:hAnsi="Garamond"/>
          <w:sz w:val="24"/>
          <w:szCs w:val="24"/>
        </w:rPr>
        <w:t xml:space="preserve">il seguente domicilio fiscale ………………… e l’indirizzo di servizio elettronico ………………… di recapito certificato qualificato ai sensi del Regolamento eIDAS ………………………. e, per le comunicazioni che avvengono a Sistema così come precisato al paragrafo …. del Disciplinare, elegge domicilio nell’apposita area del Sistema ad esso riservata. </w:t>
      </w:r>
    </w:p>
    <w:p>
      <w:pPr>
        <w:pStyle w:val="Normal"/>
        <w:jc w:val="both"/>
        <w:rPr>
          <w:rFonts w:ascii="Garamond" w:hAnsi="Garamond"/>
        </w:rPr>
      </w:pPr>
      <w:r>
        <w:rPr>
          <w:rFonts w:ascii="Garamond" w:hAnsi="Garamond"/>
          <w:i/>
          <w:sz w:val="24"/>
          <w:szCs w:val="24"/>
        </w:rPr>
        <w:t>(in alternativa, nel caso in cui l’operatore economico non sia presente nei predetti indici):</w:t>
      </w:r>
      <w:r>
        <w:rPr>
          <w:rFonts w:ascii="Garamond" w:hAnsi="Garamond"/>
          <w:sz w:val="24"/>
          <w:szCs w:val="24"/>
        </w:rPr>
        <w:t xml:space="preserve"> </w:t>
      </w:r>
      <w:r>
        <w:rPr>
          <w:rFonts w:ascii="Garamond" w:hAnsi="Garamond"/>
          <w:b/>
          <w:sz w:val="24"/>
          <w:szCs w:val="24"/>
        </w:rPr>
        <w:t>DICHIARA</w:t>
      </w:r>
      <w:r>
        <w:rPr>
          <w:rFonts w:ascii="Garamond" w:hAnsi="Garamond"/>
          <w:sz w:val="24"/>
          <w:szCs w:val="24"/>
        </w:rPr>
        <w:t xml:space="preserve"> di non essere presente negli indici di cui agli articoli 6-bis e 6-ter del Decreto legislativo n. 82/05, e, pertanto, così come previsto al paragrafo … </w:t>
      </w:r>
      <w:r>
        <w:rPr>
          <w:rFonts w:ascii="Garamond" w:hAnsi="Garamond"/>
          <w:i/>
          <w:iCs/>
          <w:sz w:val="24"/>
          <w:szCs w:val="24"/>
        </w:rPr>
        <w:t>[indicare il paragrafo di riferimento]</w:t>
      </w:r>
      <w:r>
        <w:rPr>
          <w:rFonts w:ascii="Garamond" w:hAnsi="Garamond"/>
          <w:sz w:val="24"/>
          <w:szCs w:val="24"/>
        </w:rPr>
        <w:t xml:space="preserve"> del Disciplinare, elegge domicilio digitale per tutte le comunicazioni inerenti alla presente procedura nell’apposita area del Sistema ad esso riservata.</w:t>
      </w:r>
    </w:p>
    <w:p>
      <w:pPr>
        <w:pStyle w:val="Normal"/>
        <w:spacing w:before="60" w:after="60"/>
        <w:ind w:hanging="284" w:left="284"/>
        <w:rPr>
          <w:rFonts w:ascii="Garamond" w:hAnsi="Garamond"/>
        </w:rPr>
      </w:pPr>
      <w:r>
        <w:rPr>
          <w:rFonts w:ascii="Garamond" w:hAnsi="Garamond"/>
          <w:sz w:val="24"/>
          <w:szCs w:val="24"/>
        </w:rPr>
        <w:t xml:space="preserve">La documentazione presentata in copia viene prodotta ai sensi del decreto legislativo n. 82/05. </w:t>
      </w:r>
    </w:p>
    <w:p>
      <w:pPr>
        <w:pStyle w:val="Normal"/>
        <w:spacing w:before="60" w:after="60"/>
        <w:ind w:left="284"/>
        <w:rPr>
          <w:rFonts w:ascii="Garamond" w:hAnsi="Garamond"/>
          <w:sz w:val="24"/>
          <w:szCs w:val="24"/>
        </w:rPr>
      </w:pPr>
      <w:r>
        <w:rPr>
          <w:rFonts w:ascii="Garamond" w:hAnsi="Garamond"/>
          <w:sz w:val="24"/>
          <w:szCs w:val="24"/>
        </w:rPr>
      </w:r>
    </w:p>
    <w:p>
      <w:pPr>
        <w:pStyle w:val="Normal"/>
        <w:rPr>
          <w:rFonts w:ascii="Garamond" w:hAnsi="Garamond"/>
          <w:sz w:val="24"/>
          <w:szCs w:val="24"/>
        </w:rPr>
      </w:pPr>
      <w:r>
        <w:rPr>
          <w:rFonts w:ascii="Garamond" w:hAnsi="Garamond"/>
          <w:sz w:val="24"/>
          <w:szCs w:val="24"/>
        </w:rPr>
      </w:r>
    </w:p>
    <w:p>
      <w:pPr>
        <w:pStyle w:val="Normal"/>
        <w:jc w:val="both"/>
        <w:rPr>
          <w:rFonts w:ascii="Garamond" w:hAnsi="Garamond"/>
          <w:sz w:val="24"/>
          <w:szCs w:val="24"/>
        </w:rPr>
      </w:pPr>
      <w:r>
        <w:rPr>
          <w:rFonts w:ascii="Garamond" w:hAnsi="Garamond"/>
          <w:sz w:val="24"/>
          <w:szCs w:val="24"/>
        </w:rPr>
      </w:r>
    </w:p>
    <w:p>
      <w:pPr>
        <w:pStyle w:val="Normal"/>
        <w:spacing w:before="0" w:after="160"/>
        <w:jc w:val="both"/>
        <w:rPr>
          <w:rFonts w:ascii="Garamond" w:hAnsi="Garamond"/>
          <w:sz w:val="24"/>
          <w:szCs w:val="24"/>
        </w:rPr>
      </w:pPr>
      <w:r>
        <w:rPr>
          <w:rFonts w:ascii="Garamond" w:hAnsi="Garamond"/>
          <w:sz w:val="24"/>
          <w:szCs w:val="24"/>
        </w:rPr>
      </w:r>
    </w:p>
    <w:sectPr>
      <w:headerReference w:type="even" r:id="rId2"/>
      <w:headerReference w:type="default" r:id="rId3"/>
      <w:headerReference w:type="first" r:id="rId4"/>
      <w:footnotePr>
        <w:numFmt w:val="decimal"/>
      </w:footnotePr>
      <w:type w:val="nextPage"/>
      <w:pgSz w:w="11906" w:h="16838"/>
      <w:pgMar w:left="1134" w:right="1134" w:gutter="0" w:header="708" w:top="993"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Trebuchet MS">
    <w:charset w:val="00"/>
    <w:family w:val="roman"/>
    <w:pitch w:val="variable"/>
  </w:font>
  <w:font w:name="OpenSymbol">
    <w:altName w:val="Arial Unicode MS"/>
    <w:charset w:val="02"/>
    <w:family w:val="roman"/>
    <w:pitch w:val="variable"/>
  </w:font>
  <w:font w:name="Liberation Sans">
    <w:altName w:val="Arial"/>
    <w:charset w:val="00"/>
    <w:family w:val="swiss"/>
    <w:pitch w:val="variable"/>
  </w:font>
  <w:font w:name="Garamond">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 w:name="OpenSymbol">
    <w:altName w:val="Arial Unicode MS"/>
    <w:charset w:val="01"/>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jc w:val="both"/>
        <w:rPr>
          <w:rFonts w:ascii="Garamond" w:hAnsi="Garamond"/>
        </w:rPr>
      </w:pPr>
      <w:r>
        <w:rPr>
          <w:rStyle w:val="Caratterinotaapidipagina"/>
        </w:rPr>
        <w:footnoteRef/>
      </w:r>
      <w:r>
        <w:rPr>
          <w:rFonts w:ascii="Garamond" w:hAnsi="Garamond"/>
        </w:rPr>
        <w:t xml:space="preserve"> </w:t>
      </w:r>
      <w:r>
        <w:rPr>
          <w:rFonts w:ascii="Garamond" w:hAnsi="Garamond"/>
          <w:sz w:val="16"/>
          <w:szCs w:val="16"/>
        </w:rPr>
        <w:t>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Pr>
          <w:rFonts w:ascii="Garamond" w:hAnsi="Garamond"/>
          <w:sz w:val="16"/>
          <w:szCs w:val="16"/>
          <w:highlight w:val="yellow"/>
        </w:rPr>
        <w:t xml:space="preserve"> </w:t>
      </w:r>
    </w:p>
  </w:footnote>
  <w:footnote w:id="3">
    <w:p>
      <w:pPr>
        <w:pStyle w:val="FootnoteText"/>
        <w:jc w:val="both"/>
        <w:rPr>
          <w:rFonts w:ascii="Garamond" w:hAnsi="Garamond"/>
        </w:rPr>
      </w:pPr>
      <w:r>
        <w:rPr>
          <w:rStyle w:val="Caratterinotaapidipagina"/>
        </w:rPr>
        <w:footnoteRef/>
      </w:r>
      <w:r>
        <w:rPr>
          <w:rFonts w:ascii="Garamond" w:hAnsi="Garamond"/>
          <w:sz w:val="16"/>
          <w:szCs w:val="16"/>
        </w:rPr>
        <w:t xml:space="preserve"> </w:t>
      </w:r>
      <w:r>
        <w:rPr>
          <w:rFonts w:ascii="Garamond" w:hAnsi="Garamond"/>
          <w:sz w:val="16"/>
          <w:szCs w:val="16"/>
        </w:rPr>
        <w:t>Si ricorda che questa riduzione non è cumulabile con quella di cui al punto precedente. Pertanto. chi beneficia di questa riduzione non può indicare anche la precedente.</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552" w:leader="none"/>
      </w:tabs>
      <w:rPr/>
    </w:pPr>
    <w:r>
      <w:rPr/>
    </w:r>
  </w:p>
  <w:p>
    <w:pPr>
      <w:pStyle w:val="Header"/>
      <w:rPr/>
    </w:pPr>
    <w:r>
      <w:rPr/>
    </w:r>
  </w:p>
  <w:p>
    <w:pPr>
      <w:pStyle w:val="Header"/>
      <w:rPr/>
    </w:pPr>
    <w:r>
      <w:rPr/>
    </w:r>
  </w:p>
  <w:p>
    <w:pPr>
      <w:pStyle w:val="Header"/>
      <w:rPr/>
    </w:pPr>
    <w:r>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552" w:leader="none"/>
      </w:tabs>
      <w:rPr/>
    </w:pPr>
    <w:r>
      <w:rPr/>
    </w:r>
  </w:p>
  <w:p>
    <w:pPr>
      <w:pStyle w:val="Header"/>
      <w:rPr/>
    </w:pPr>
    <w:r>
      <w:rPr/>
    </w:r>
  </w:p>
  <w:p>
    <w:pPr>
      <w:pStyle w:val="Header"/>
      <w:rPr/>
    </w:pPr>
    <w:r>
      <w:rPr/>
    </w:r>
  </w:p>
  <w:p>
    <w:pPr>
      <w:pStyle w:val="Header"/>
      <w:rPr/>
    </w:pPr>
    <w:r>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bullet"/>
      <w:lvlText w:val="-"/>
      <w:lvlJc w:val="left"/>
      <w:pPr>
        <w:tabs>
          <w:tab w:val="num" w:pos="0"/>
        </w:tabs>
        <w:ind w:left="720" w:hanging="360"/>
      </w:pPr>
      <w:rPr>
        <w:rFonts w:ascii="Garamond" w:hAnsi="Garamond" w:cs="Garamond" w:hint="default"/>
        <w:b/>
        <w:i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decimal"/>
      <w:lvlText w:val="%1."/>
      <w:lvlJc w:val="left"/>
      <w:pPr>
        <w:tabs>
          <w:tab w:val="num" w:pos="360"/>
        </w:tabs>
        <w:ind w:left="360" w:hanging="360"/>
      </w:pPr>
      <w:rPr>
        <w:i w:val="false"/>
        <w:strike w:val="false"/>
        <w:dstrike w:val="false"/>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Wingdings" w:hAnsi="Wingdings" w:cs="Wingdings" w:hint="default"/>
        <w:sz w:val="18"/>
        <w:szCs w:val="1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927" w:hanging="360"/>
      </w:pPr>
      <w:rPr>
        <w:rFonts w:ascii="Wingdings" w:hAnsi="Wingdings" w:cs="Wingdings" w:hint="default"/>
        <w:strike w:val="false"/>
        <w:dstrike w:val="false"/>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8">
    <w:lvl w:ilvl="0">
      <w:start w:val="1"/>
      <w:numFmt w:val="bullet"/>
      <w:lvlText w:val=""/>
      <w:lvlJc w:val="left"/>
      <w:pPr>
        <w:tabs>
          <w:tab w:val="num" w:pos="0"/>
        </w:tabs>
        <w:ind w:left="1004" w:hanging="360"/>
      </w:pPr>
      <w:rPr>
        <w:rFonts w:ascii="Wingdings" w:hAnsi="Wingdings" w:cs="Wingdings"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9">
    <w:lvl w:ilvl="0">
      <w:start w:val="3"/>
      <w:numFmt w:val="decimal"/>
      <w:lvlText w:val="%1."/>
      <w:lvlJc w:val="left"/>
      <w:pPr>
        <w:tabs>
          <w:tab w:val="num" w:pos="0"/>
        </w:tabs>
        <w:ind w:left="360" w:hanging="360"/>
      </w:pPr>
      <w:rPr>
        <w:i w:val="false"/>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70"/>
  <w:defaultTabStop w:val="708"/>
  <w:autoHyphenation w:val="true"/>
  <w:hyphenationZone w:val="283"/>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772b6"/>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TestonotaapidipaginaCarattere" w:customStyle="1">
    <w:name w:val="Testo nota a piè di pagina Carattere"/>
    <w:basedOn w:val="DefaultParagraphFont"/>
    <w:uiPriority w:val="99"/>
    <w:semiHidden/>
    <w:qFormat/>
    <w:rsid w:val="00581b85"/>
    <w:rPr>
      <w:sz w:val="20"/>
      <w:szCs w:val="20"/>
    </w:rPr>
  </w:style>
  <w:style w:type="character" w:styleId="Caratterinotaapidipaginauser" w:customStyle="1">
    <w:name w:val="Caratteri nota a piè di pagina (user)"/>
    <w:qFormat/>
    <w:rPr>
      <w:vertAlign w:val="superscript"/>
    </w:rPr>
  </w:style>
  <w:style w:type="character" w:styleId="Caratterinotaapidipagina">
    <w:name w:val="Caratteri nota a piè di pagina"/>
    <w:uiPriority w:val="99"/>
    <w:semiHidden/>
    <w:unhideWhenUsed/>
    <w:qFormat/>
    <w:rsid w:val="00942e88"/>
    <w:rPr>
      <w:vertAlign w:val="superscript"/>
    </w:rPr>
  </w:style>
  <w:style w:type="character" w:styleId="FootnoteReference">
    <w:name w:val="footnote reference"/>
    <w:rPr>
      <w:vertAlign w:val="superscript"/>
    </w:rPr>
  </w:style>
  <w:style w:type="character" w:styleId="FootnoteCharacters" w:customStyle="1">
    <w:name w:val="Footnote Characters"/>
    <w:basedOn w:val="DefaultParagraphFont"/>
    <w:uiPriority w:val="99"/>
    <w:semiHidden/>
    <w:unhideWhenUsed/>
    <w:qFormat/>
    <w:rsid w:val="00581b85"/>
    <w:rPr>
      <w:vertAlign w:val="superscript"/>
    </w:rPr>
  </w:style>
  <w:style w:type="character" w:styleId="CommentReference">
    <w:name w:val="annotation reference"/>
    <w:basedOn w:val="DefaultParagraphFont"/>
    <w:uiPriority w:val="99"/>
    <w:semiHidden/>
    <w:unhideWhenUsed/>
    <w:qFormat/>
    <w:rsid w:val="00a94bd0"/>
    <w:rPr>
      <w:sz w:val="16"/>
      <w:szCs w:val="16"/>
    </w:rPr>
  </w:style>
  <w:style w:type="character" w:styleId="TestocommentoCarattere" w:customStyle="1">
    <w:name w:val="Testo commento Carattere"/>
    <w:basedOn w:val="DefaultParagraphFont"/>
    <w:uiPriority w:val="99"/>
    <w:qFormat/>
    <w:rsid w:val="00a94bd0"/>
    <w:rPr>
      <w:sz w:val="20"/>
      <w:szCs w:val="20"/>
    </w:rPr>
  </w:style>
  <w:style w:type="character" w:styleId="SoggettocommentoCarattere" w:customStyle="1">
    <w:name w:val="Soggetto commento Carattere"/>
    <w:basedOn w:val="TestocommentoCarattere"/>
    <w:link w:val="annotationsubject"/>
    <w:uiPriority w:val="99"/>
    <w:semiHidden/>
    <w:qFormat/>
    <w:rsid w:val="00a94bd0"/>
    <w:rPr>
      <w:b/>
      <w:bCs/>
      <w:sz w:val="20"/>
      <w:szCs w:val="20"/>
    </w:rPr>
  </w:style>
  <w:style w:type="character" w:styleId="TestofumettoCarattere" w:customStyle="1">
    <w:name w:val="Testo fumetto Carattere"/>
    <w:basedOn w:val="DefaultParagraphFont"/>
    <w:link w:val="BalloonText"/>
    <w:uiPriority w:val="99"/>
    <w:semiHidden/>
    <w:qFormat/>
    <w:rsid w:val="00a94bd0"/>
    <w:rPr>
      <w:rFonts w:ascii="Segoe UI" w:hAnsi="Segoe UI" w:cs="Segoe UI"/>
      <w:sz w:val="18"/>
      <w:szCs w:val="18"/>
    </w:rPr>
  </w:style>
  <w:style w:type="character" w:styleId="ui-provider" w:customStyle="1">
    <w:name w:val="ui-provider"/>
    <w:basedOn w:val="DefaultParagraphFont"/>
    <w:qFormat/>
    <w:rsid w:val="00c7435b"/>
    <w:rPr/>
  </w:style>
  <w:style w:type="character" w:styleId="NumeroelencoCarattere" w:customStyle="1">
    <w:name w:val="Numero elenco Carattere"/>
    <w:qFormat/>
    <w:rsid w:val="00522a93"/>
    <w:rPr>
      <w:rFonts w:ascii="Trebuchet MS" w:hAnsi="Trebuchet MS" w:eastAsia="Times New Roman" w:cs="Times New Roman"/>
      <w:kern w:val="2"/>
      <w:sz w:val="20"/>
      <w:szCs w:val="24"/>
      <w:lang w:eastAsia="it-IT"/>
    </w:rPr>
  </w:style>
  <w:style w:type="character" w:styleId="IntestazioneCarattere" w:customStyle="1">
    <w:name w:val="Intestazione Carattere"/>
    <w:basedOn w:val="DefaultParagraphFont"/>
    <w:uiPriority w:val="99"/>
    <w:qFormat/>
    <w:rsid w:val="00003f30"/>
    <w:rPr/>
  </w:style>
  <w:style w:type="character" w:styleId="PidipaginaCarattere" w:customStyle="1">
    <w:name w:val="Piè di pagina Carattere"/>
    <w:basedOn w:val="DefaultParagraphFont"/>
    <w:uiPriority w:val="99"/>
    <w:qFormat/>
    <w:rsid w:val="00003f30"/>
    <w:rPr/>
  </w:style>
  <w:style w:type="character" w:styleId="LineNumber" w:customStyle="1">
    <w:name w:val="line number"/>
    <w:qFormat/>
    <w:rPr/>
  </w:style>
  <w:style w:type="character" w:styleId="Caratterinotadichiusurauser" w:customStyle="1">
    <w:name w:val="Caratteri nota di chiusura (user)"/>
    <w:qFormat/>
    <w:rPr>
      <w:vertAlign w:val="superscript"/>
    </w:rPr>
  </w:style>
  <w:style w:type="character" w:styleId="Caratterinotadichiusura">
    <w:name w:val="Caratteri nota di chiusura"/>
    <w:uiPriority w:val="99"/>
    <w:semiHidden/>
    <w:unhideWhenUsed/>
    <w:qFormat/>
    <w:rsid w:val="00a259fb"/>
    <w:rPr>
      <w:vertAlign w:val="superscript"/>
    </w:rPr>
  </w:style>
  <w:style w:type="character" w:styleId="EndnoteReference">
    <w:name w:val="endnote reference"/>
    <w:rPr>
      <w:vertAlign w:val="superscript"/>
    </w:rPr>
  </w:style>
  <w:style w:type="character" w:styleId="TestonotadichiusuraCarattere" w:customStyle="1">
    <w:name w:val="Testo nota di chiusura Carattere"/>
    <w:basedOn w:val="DefaultParagraphFont"/>
    <w:uiPriority w:val="99"/>
    <w:semiHidden/>
    <w:qFormat/>
    <w:rsid w:val="00a259fb"/>
    <w:rPr>
      <w:sz w:val="20"/>
      <w:szCs w:val="20"/>
    </w:rPr>
  </w:style>
  <w:style w:type="character" w:styleId="Carpredefinitoparagrafo">
    <w:name w:val="Car. predefinito paragrafo"/>
    <w:qFormat/>
    <w:rPr/>
  </w:style>
  <w:style w:type="character" w:styleId="Puntiuser">
    <w:name w:val="Punti (user)"/>
    <w:qFormat/>
    <w:rPr>
      <w:rFonts w:ascii="OpenSymbol" w:hAnsi="OpenSymbol" w:eastAsia="OpenSymbol" w:cs="OpenSymbol"/>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customStyle="1">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caption1">
    <w:name w:val="caption1"/>
    <w:basedOn w:val="Normal"/>
    <w:qFormat/>
    <w:pPr>
      <w:suppressLineNumbers/>
      <w:spacing w:before="120" w:after="120"/>
    </w:pPr>
    <w:rPr>
      <w:rFonts w:cs="Lucida Sans"/>
      <w:i/>
      <w:iCs/>
      <w:sz w:val="24"/>
      <w:szCs w:val="24"/>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FootnoteText">
    <w:name w:val="footnote text"/>
    <w:basedOn w:val="Normal"/>
    <w:link w:val="TestonotaapidipaginaCarattere"/>
    <w:uiPriority w:val="99"/>
    <w:semiHidden/>
    <w:unhideWhenUsed/>
    <w:rsid w:val="00581b85"/>
    <w:pPr>
      <w:spacing w:lineRule="auto" w:line="240" w:before="0" w:after="0"/>
    </w:pPr>
    <w:rPr>
      <w:sz w:val="20"/>
      <w:szCs w:val="20"/>
    </w:rPr>
  </w:style>
  <w:style w:type="paragraph" w:styleId="ListParagraph">
    <w:name w:val="List Paragraph"/>
    <w:basedOn w:val="Normal"/>
    <w:uiPriority w:val="34"/>
    <w:qFormat/>
    <w:rsid w:val="00f77ed5"/>
    <w:pPr>
      <w:spacing w:before="0" w:after="160"/>
      <w:ind w:left="720"/>
      <w:contextualSpacing/>
    </w:pPr>
    <w:rPr/>
  </w:style>
  <w:style w:type="paragraph" w:styleId="CommentText">
    <w:name w:val="annotation text"/>
    <w:basedOn w:val="Normal"/>
    <w:link w:val="TestocommentoCarattere"/>
    <w:uiPriority w:val="99"/>
    <w:unhideWhenUsed/>
    <w:qFormat/>
    <w:rsid w:val="00a94bd0"/>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a94bd0"/>
    <w:pPr/>
    <w:rPr>
      <w:b/>
      <w:bCs/>
    </w:rPr>
  </w:style>
  <w:style w:type="paragraph" w:styleId="BalloonText">
    <w:name w:val="Balloon Text"/>
    <w:basedOn w:val="Normal"/>
    <w:link w:val="TestofumettoCarattere"/>
    <w:uiPriority w:val="99"/>
    <w:semiHidden/>
    <w:unhideWhenUsed/>
    <w:qFormat/>
    <w:rsid w:val="00a94bd0"/>
    <w:pPr>
      <w:spacing w:lineRule="auto" w:line="240" w:before="0" w:after="0"/>
    </w:pPr>
    <w:rPr>
      <w:rFonts w:ascii="Segoe UI" w:hAnsi="Segoe UI" w:cs="Segoe UI"/>
      <w:sz w:val="18"/>
      <w:szCs w:val="18"/>
    </w:rPr>
  </w:style>
  <w:style w:type="paragraph" w:styleId="Revision">
    <w:name w:val="Revision"/>
    <w:uiPriority w:val="99"/>
    <w:semiHidden/>
    <w:qFormat/>
    <w:rsid w:val="00011f9e"/>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ListNumber">
    <w:name w:val="List Number"/>
    <w:basedOn w:val="Normal"/>
    <w:link w:val="NumeroelencoCarattere"/>
    <w:qFormat/>
    <w:rsid w:val="00522a93"/>
    <w:pPr>
      <w:widowControl w:val="false"/>
      <w:numPr>
        <w:ilvl w:val="0"/>
        <w:numId w:val="5"/>
      </w:numPr>
      <w:spacing w:lineRule="exact" w:line="300" w:before="0" w:after="0"/>
      <w:jc w:val="both"/>
    </w:pPr>
    <w:rPr>
      <w:rFonts w:ascii="Trebuchet MS" w:hAnsi="Trebuchet MS" w:eastAsia="Times New Roman" w:cs="Times New Roman"/>
      <w:kern w:val="2"/>
      <w:sz w:val="20"/>
      <w:szCs w:val="24"/>
      <w:lang w:eastAsia="it-IT"/>
    </w:rPr>
  </w:style>
  <w:style w:type="paragraph" w:styleId="Intestazioneepidipagina">
    <w:name w:val="Intestazione e piè di pagina"/>
    <w:basedOn w:val="Normal"/>
    <w:qFormat/>
    <w:pPr/>
    <w:rPr/>
  </w:style>
  <w:style w:type="paragraph" w:styleId="Intestazioneepidipaginauser">
    <w:name w:val="Intestazione e piè di pagina (user)"/>
    <w:basedOn w:val="Normal"/>
    <w:qFormat/>
    <w:pPr/>
    <w:rPr/>
  </w:style>
  <w:style w:type="paragraph" w:styleId="Header">
    <w:name w:val="header"/>
    <w:basedOn w:val="Normal"/>
    <w:link w:val="IntestazioneCarattere"/>
    <w:uiPriority w:val="99"/>
    <w:unhideWhenUsed/>
    <w:rsid w:val="00003f30"/>
    <w:pPr>
      <w:tabs>
        <w:tab w:val="clear" w:pos="708"/>
        <w:tab w:val="center" w:pos="4819" w:leader="none"/>
        <w:tab w:val="right" w:pos="9638" w:leader="none"/>
      </w:tabs>
      <w:spacing w:lineRule="auto" w:line="240" w:before="0" w:after="0"/>
    </w:pPr>
    <w:rPr/>
  </w:style>
  <w:style w:type="paragraph" w:styleId="Footer">
    <w:name w:val="footer"/>
    <w:basedOn w:val="Normal"/>
    <w:link w:val="PidipaginaCarattere"/>
    <w:uiPriority w:val="99"/>
    <w:unhideWhenUsed/>
    <w:rsid w:val="00003f30"/>
    <w:pPr>
      <w:tabs>
        <w:tab w:val="clear" w:pos="708"/>
        <w:tab w:val="center" w:pos="4819" w:leader="none"/>
        <w:tab w:val="right" w:pos="9638" w:leader="none"/>
      </w:tabs>
      <w:spacing w:lineRule="auto" w:line="240" w:before="0" w:after="0"/>
    </w:pPr>
    <w:rPr/>
  </w:style>
  <w:style w:type="paragraph" w:styleId="EndnoteText">
    <w:name w:val="endnote text"/>
    <w:basedOn w:val="Normal"/>
    <w:link w:val="TestonotadichiusuraCarattere"/>
    <w:uiPriority w:val="99"/>
    <w:semiHidden/>
    <w:unhideWhenUsed/>
    <w:rsid w:val="00a259fb"/>
    <w:pPr>
      <w:spacing w:lineRule="auto" w:line="240" w:before="0" w:after="0"/>
    </w:pPr>
    <w:rPr>
      <w:sz w:val="20"/>
      <w:szCs w:val="20"/>
    </w:rPr>
  </w:style>
  <w:style w:type="paragraph" w:styleId="Commento">
    <w:name w:val="Commento"/>
    <w:basedOn w:val="Normal"/>
    <w:qFormat/>
    <w:pPr>
      <w:spacing w:lineRule="auto" w:line="240" w:before="56" w:after="0"/>
      <w:ind w:hanging="0" w:left="57" w:right="57"/>
    </w:pPr>
    <w:rPr>
      <w:color w:val="auto"/>
      <w:sz w:val="20"/>
      <w:szCs w:val="20"/>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28316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6d2f96"/>
    <w:rPr>
      <w:lang w:val="en-US"/>
    </w:rPr>
    <w:tblPr>
      <w:tblCellMar>
        <w:top w:w="0" w:type="dxa"/>
        <w:left w:w="0" w:type="dxa"/>
        <w:bottom w:w="0" w:type="dxa"/>
        <w:right w:w="0" w:type="dxa"/>
      </w:tblCellMar>
    </w:tblPr>
  </w:style>
  <w:style w:type="table" w:customStyle="1" w:styleId="TableGrid">
    <w:name w:val="TableGrid"/>
    <w:rsid w:val="00391885"/>
    <w:rPr>
      <w:lang w:eastAsia="it-IT"/>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Application>LibreOffice/26.2.4.2$Windows_X86_64 LibreOffice_project/0229ac93fcf0d7cbc6376066c6f35021cef002dc</Application>
  <AppVersion>15.0000</AppVersion>
  <Pages>15</Pages>
  <Words>4034</Words>
  <Characters>23909</Characters>
  <CharactersWithSpaces>27781</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2026-03-19T09:09:00Z</dcterms:created>
  <dc:creator>Labbadia Alessia</dc:creator>
  <dc:description/>
  <dc:language>it-IT</dc:language>
  <cp:lastModifiedBy/>
  <cp:lastPrinted>2026-03-19T14:37:00Z</cp:lastPrinted>
  <dcterms:modified xsi:type="dcterms:W3CDTF">2026-07-21T12:22:43Z</dcterms:modified>
  <cp:revision>59</cp:revision>
  <dc:subject/>
  <dc:title/>
</cp:coreProperties>
</file>

<file path=docProps/custom.xml><?xml version="1.0" encoding="utf-8"?>
<Properties xmlns="http://schemas.openxmlformats.org/officeDocument/2006/custom-properties" xmlns:vt="http://schemas.openxmlformats.org/officeDocument/2006/docPropsVTypes"/>
</file>